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6756" w14:textId="77777777" w:rsidR="002C0298" w:rsidRPr="00E9608E" w:rsidRDefault="00844C00">
      <w:pPr>
        <w:spacing w:after="115" w:line="259" w:lineRule="auto"/>
        <w:ind w:left="316" w:firstLine="0"/>
        <w:jc w:val="center"/>
      </w:pPr>
      <w:r w:rsidRPr="00E9608E">
        <w:rPr>
          <w:b/>
        </w:rPr>
        <w:t xml:space="preserve"> </w:t>
      </w:r>
    </w:p>
    <w:p w14:paraId="3BE901CB" w14:textId="1C5957C5" w:rsidR="002C0298" w:rsidRPr="00E9608E" w:rsidRDefault="00844C00" w:rsidP="008B0F50">
      <w:pPr>
        <w:spacing w:after="235" w:line="259" w:lineRule="auto"/>
        <w:ind w:left="0" w:right="1438" w:firstLine="0"/>
        <w:jc w:val="center"/>
      </w:pPr>
      <w:r w:rsidRPr="00E9608E">
        <w:rPr>
          <w:b/>
        </w:rPr>
        <w:t xml:space="preserve"> </w:t>
      </w:r>
      <w:r w:rsidR="000F69B3" w:rsidRPr="00E9608E">
        <w:rPr>
          <w:noProof/>
        </w:rPr>
        <w:drawing>
          <wp:inline distT="0" distB="0" distL="0" distR="0" wp14:anchorId="38E3DB5B" wp14:editId="0DCBA8A4">
            <wp:extent cx="4032459" cy="1362075"/>
            <wp:effectExtent l="0" t="0" r="6350" b="0"/>
            <wp:docPr id="2" name="Picture 1" descr="Uplink Internet L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plink Internet LL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7772" cy="1363870"/>
                    </a:xfrm>
                    <a:prstGeom prst="rect">
                      <a:avLst/>
                    </a:prstGeom>
                    <a:noFill/>
                    <a:ln>
                      <a:noFill/>
                    </a:ln>
                  </pic:spPr>
                </pic:pic>
              </a:graphicData>
            </a:graphic>
          </wp:inline>
        </w:drawing>
      </w:r>
    </w:p>
    <w:p w14:paraId="74F6A162" w14:textId="77777777" w:rsidR="002C0298" w:rsidRPr="00E9608E" w:rsidRDefault="00844C00">
      <w:pPr>
        <w:spacing w:after="159" w:line="259" w:lineRule="auto"/>
        <w:ind w:left="348" w:firstLine="0"/>
        <w:jc w:val="center"/>
      </w:pPr>
      <w:r w:rsidRPr="00E9608E">
        <w:rPr>
          <w:b/>
          <w:sz w:val="36"/>
        </w:rPr>
        <w:t xml:space="preserve"> </w:t>
      </w:r>
    </w:p>
    <w:p w14:paraId="349A33B3" w14:textId="30AAC1F7" w:rsidR="002C0298" w:rsidRPr="00E9608E" w:rsidRDefault="00883659" w:rsidP="00B52809">
      <w:pPr>
        <w:spacing w:after="159" w:line="259" w:lineRule="auto"/>
        <w:jc w:val="center"/>
      </w:pPr>
      <w:r w:rsidRPr="00E9608E">
        <w:rPr>
          <w:b/>
          <w:sz w:val="36"/>
        </w:rPr>
        <w:t>Fiber Construction</w:t>
      </w:r>
    </w:p>
    <w:p w14:paraId="1ABE20B0" w14:textId="34E510C3" w:rsidR="002C0298" w:rsidRPr="00E9608E" w:rsidRDefault="002C0298" w:rsidP="00B52809">
      <w:pPr>
        <w:spacing w:after="159" w:line="259" w:lineRule="auto"/>
        <w:ind w:left="348" w:firstLine="0"/>
        <w:jc w:val="center"/>
      </w:pPr>
    </w:p>
    <w:p w14:paraId="0AF8BE6E" w14:textId="52C0D0EC" w:rsidR="002C0298" w:rsidRPr="00E9608E" w:rsidRDefault="008C24E7" w:rsidP="00B52809">
      <w:pPr>
        <w:spacing w:after="161" w:line="259" w:lineRule="auto"/>
        <w:ind w:left="265" w:firstLine="0"/>
        <w:jc w:val="center"/>
      </w:pPr>
      <w:r w:rsidRPr="00E9608E">
        <w:rPr>
          <w:b/>
          <w:sz w:val="36"/>
        </w:rPr>
        <w:t>Invitation to Bid</w:t>
      </w:r>
    </w:p>
    <w:p w14:paraId="50137B07" w14:textId="07187428" w:rsidR="002C0298" w:rsidRPr="00E9608E" w:rsidRDefault="00E20B90" w:rsidP="00B52809">
      <w:pPr>
        <w:spacing w:after="161" w:line="259" w:lineRule="auto"/>
        <w:ind w:left="265" w:firstLine="0"/>
        <w:jc w:val="center"/>
        <w:rPr>
          <w:b/>
          <w:sz w:val="36"/>
        </w:rPr>
      </w:pPr>
      <w:r>
        <w:rPr>
          <w:b/>
          <w:sz w:val="36"/>
        </w:rPr>
        <w:t>Tunica to Clack</w:t>
      </w:r>
    </w:p>
    <w:p w14:paraId="16639A7B" w14:textId="599C0FF5" w:rsidR="002C0298" w:rsidRPr="00E9608E" w:rsidRDefault="00844C00">
      <w:pPr>
        <w:spacing w:line="371" w:lineRule="auto"/>
        <w:ind w:left="4952" w:right="4622" w:firstLine="0"/>
        <w:jc w:val="center"/>
      </w:pPr>
      <w:r w:rsidRPr="00E9608E">
        <w:rPr>
          <w:b/>
          <w:sz w:val="28"/>
        </w:rPr>
        <w:t xml:space="preserve">  </w:t>
      </w:r>
    </w:p>
    <w:p w14:paraId="062A197C" w14:textId="77777777" w:rsidR="002C0298" w:rsidRPr="00E9608E" w:rsidRDefault="00844C00">
      <w:pPr>
        <w:spacing w:after="119" w:line="259" w:lineRule="auto"/>
        <w:ind w:left="330" w:firstLine="0"/>
        <w:jc w:val="center"/>
      </w:pPr>
      <w:r w:rsidRPr="00E9608E">
        <w:rPr>
          <w:b/>
          <w:sz w:val="28"/>
        </w:rPr>
        <w:t xml:space="preserve"> </w:t>
      </w:r>
    </w:p>
    <w:p w14:paraId="18205163" w14:textId="06E5B6B4" w:rsidR="002C0298" w:rsidRPr="00E9608E" w:rsidRDefault="002C0298" w:rsidP="00B850A8">
      <w:pPr>
        <w:spacing w:line="259" w:lineRule="auto"/>
        <w:ind w:left="321" w:firstLine="0"/>
        <w:jc w:val="center"/>
      </w:pPr>
    </w:p>
    <w:p w14:paraId="2ADF044E" w14:textId="5D15565F" w:rsidR="002C0298" w:rsidRPr="00E9608E" w:rsidRDefault="00576711" w:rsidP="00B52809">
      <w:pPr>
        <w:spacing w:after="160" w:line="259" w:lineRule="auto"/>
        <w:ind w:right="6"/>
        <w:jc w:val="center"/>
      </w:pPr>
      <w:r w:rsidRPr="00E9608E">
        <w:rPr>
          <w:b/>
          <w:sz w:val="24"/>
        </w:rPr>
        <w:t>Brian Smith</w:t>
      </w:r>
    </w:p>
    <w:p w14:paraId="48B4E6CC" w14:textId="14CD58F2" w:rsidR="002C0298" w:rsidRPr="00E9608E" w:rsidRDefault="00B850A8" w:rsidP="00B52809">
      <w:pPr>
        <w:spacing w:after="159" w:line="259" w:lineRule="auto"/>
        <w:jc w:val="center"/>
        <w:rPr>
          <w:color w:val="auto"/>
        </w:rPr>
      </w:pPr>
      <w:r w:rsidRPr="00E9608E">
        <w:rPr>
          <w:b/>
          <w:color w:val="auto"/>
          <w:sz w:val="24"/>
        </w:rPr>
        <w:t>Chief Executive Officer</w:t>
      </w:r>
    </w:p>
    <w:p w14:paraId="5F06FE5E" w14:textId="77777777" w:rsidR="002C0298" w:rsidRPr="00E9608E" w:rsidRDefault="00844C00">
      <w:pPr>
        <w:spacing w:after="178" w:line="259" w:lineRule="auto"/>
        <w:ind w:left="321" w:firstLine="0"/>
        <w:jc w:val="center"/>
      </w:pPr>
      <w:r w:rsidRPr="00E9608E">
        <w:rPr>
          <w:b/>
          <w:color w:val="FF0000"/>
          <w:sz w:val="24"/>
        </w:rPr>
        <w:t xml:space="preserve"> </w:t>
      </w:r>
    </w:p>
    <w:p w14:paraId="2A594952" w14:textId="77777777" w:rsidR="002C0298" w:rsidRPr="00E9608E" w:rsidRDefault="00844C00">
      <w:pPr>
        <w:spacing w:line="259" w:lineRule="auto"/>
        <w:ind w:left="272" w:firstLine="0"/>
      </w:pPr>
      <w:r w:rsidRPr="00E9608E">
        <w:rPr>
          <w:b/>
          <w:sz w:val="24"/>
        </w:rPr>
        <w:t xml:space="preserve"> </w:t>
      </w:r>
      <w:r w:rsidRPr="00E9608E">
        <w:rPr>
          <w:b/>
          <w:sz w:val="24"/>
        </w:rPr>
        <w:tab/>
        <w:t xml:space="preserve"> </w:t>
      </w:r>
    </w:p>
    <w:p w14:paraId="3E5E9B37" w14:textId="77777777" w:rsidR="002C0298" w:rsidRPr="00E9608E" w:rsidRDefault="00844C00">
      <w:pPr>
        <w:spacing w:line="259" w:lineRule="auto"/>
        <w:ind w:left="321" w:firstLine="0"/>
        <w:jc w:val="center"/>
      </w:pPr>
      <w:r w:rsidRPr="00E9608E">
        <w:rPr>
          <w:b/>
          <w:sz w:val="24"/>
        </w:rPr>
        <w:t xml:space="preserve"> </w:t>
      </w:r>
    </w:p>
    <w:p w14:paraId="4E75714F" w14:textId="77777777" w:rsidR="002C0298" w:rsidRPr="00E9608E" w:rsidRDefault="00844C00">
      <w:pPr>
        <w:spacing w:line="259" w:lineRule="auto"/>
        <w:ind w:left="321" w:firstLine="0"/>
        <w:jc w:val="center"/>
      </w:pPr>
      <w:r w:rsidRPr="00E9608E">
        <w:rPr>
          <w:b/>
          <w:sz w:val="24"/>
        </w:rPr>
        <w:t xml:space="preserve"> </w:t>
      </w:r>
    </w:p>
    <w:p w14:paraId="0A88C5DC" w14:textId="77777777" w:rsidR="002C0298" w:rsidRPr="00E9608E" w:rsidRDefault="00844C00">
      <w:pPr>
        <w:spacing w:line="259" w:lineRule="auto"/>
        <w:ind w:left="321" w:firstLine="0"/>
        <w:jc w:val="center"/>
      </w:pPr>
      <w:r w:rsidRPr="00E9608E">
        <w:rPr>
          <w:b/>
          <w:sz w:val="24"/>
        </w:rPr>
        <w:t xml:space="preserve"> </w:t>
      </w:r>
    </w:p>
    <w:p w14:paraId="3C1B3A73" w14:textId="77777777" w:rsidR="002C0298" w:rsidRPr="00E9608E" w:rsidRDefault="00844C00">
      <w:pPr>
        <w:spacing w:line="259" w:lineRule="auto"/>
        <w:ind w:left="321" w:firstLine="0"/>
        <w:jc w:val="center"/>
      </w:pPr>
      <w:r w:rsidRPr="00E9608E">
        <w:rPr>
          <w:b/>
          <w:sz w:val="24"/>
        </w:rPr>
        <w:t xml:space="preserve"> </w:t>
      </w:r>
    </w:p>
    <w:p w14:paraId="68515B70" w14:textId="77777777" w:rsidR="00F34FE7" w:rsidRPr="00E9608E" w:rsidRDefault="00F34FE7">
      <w:pPr>
        <w:spacing w:line="259" w:lineRule="auto"/>
        <w:ind w:left="321" w:firstLine="0"/>
        <w:jc w:val="center"/>
        <w:rPr>
          <w:b/>
          <w:sz w:val="24"/>
        </w:rPr>
      </w:pPr>
    </w:p>
    <w:p w14:paraId="398FE7BD" w14:textId="77777777" w:rsidR="00F34FE7" w:rsidRPr="00E9608E" w:rsidRDefault="00F34FE7">
      <w:pPr>
        <w:spacing w:line="259" w:lineRule="auto"/>
        <w:ind w:left="321" w:firstLine="0"/>
        <w:jc w:val="center"/>
        <w:rPr>
          <w:b/>
          <w:sz w:val="24"/>
        </w:rPr>
      </w:pPr>
    </w:p>
    <w:p w14:paraId="5E77B76B" w14:textId="77777777" w:rsidR="00F34FE7" w:rsidRPr="00E9608E" w:rsidRDefault="00F34FE7">
      <w:pPr>
        <w:spacing w:line="259" w:lineRule="auto"/>
        <w:ind w:left="321" w:firstLine="0"/>
        <w:jc w:val="center"/>
        <w:rPr>
          <w:b/>
          <w:sz w:val="24"/>
        </w:rPr>
      </w:pPr>
    </w:p>
    <w:p w14:paraId="5A50C6FB" w14:textId="77777777" w:rsidR="00F34FE7" w:rsidRPr="00E9608E" w:rsidRDefault="00F34FE7">
      <w:pPr>
        <w:spacing w:line="259" w:lineRule="auto"/>
        <w:ind w:left="321" w:firstLine="0"/>
        <w:jc w:val="center"/>
        <w:rPr>
          <w:b/>
          <w:sz w:val="24"/>
        </w:rPr>
      </w:pPr>
    </w:p>
    <w:p w14:paraId="7B9E2A16" w14:textId="31C47F34" w:rsidR="002C0298" w:rsidRPr="00E9608E" w:rsidRDefault="00844C00">
      <w:pPr>
        <w:spacing w:line="259" w:lineRule="auto"/>
        <w:ind w:left="321" w:firstLine="0"/>
        <w:jc w:val="center"/>
      </w:pPr>
      <w:r w:rsidRPr="00E9608E">
        <w:rPr>
          <w:b/>
          <w:sz w:val="24"/>
        </w:rPr>
        <w:t xml:space="preserve"> </w:t>
      </w:r>
    </w:p>
    <w:p w14:paraId="7DC185CD" w14:textId="77777777" w:rsidR="002C0298" w:rsidRPr="00E9608E" w:rsidRDefault="00844C00">
      <w:pPr>
        <w:spacing w:line="259" w:lineRule="auto"/>
        <w:ind w:left="321" w:firstLine="0"/>
        <w:jc w:val="center"/>
      </w:pPr>
      <w:r w:rsidRPr="00E9608E">
        <w:rPr>
          <w:b/>
          <w:sz w:val="24"/>
        </w:rPr>
        <w:t xml:space="preserve"> </w:t>
      </w:r>
    </w:p>
    <w:p w14:paraId="0436F466" w14:textId="4A6BD8D6" w:rsidR="002C0298" w:rsidRPr="00E9608E" w:rsidRDefault="00201B9C" w:rsidP="00B52809">
      <w:pPr>
        <w:spacing w:after="160" w:line="259" w:lineRule="auto"/>
        <w:ind w:left="0" w:firstLine="0"/>
        <w:jc w:val="center"/>
      </w:pPr>
      <w:r w:rsidRPr="00E9608E">
        <w:rPr>
          <w:b/>
          <w:sz w:val="24"/>
        </w:rPr>
        <w:t xml:space="preserve">March </w:t>
      </w:r>
      <w:r w:rsidR="00F11277">
        <w:rPr>
          <w:b/>
          <w:sz w:val="24"/>
        </w:rPr>
        <w:t>4</w:t>
      </w:r>
      <w:r w:rsidR="00576711" w:rsidRPr="00E9608E">
        <w:rPr>
          <w:b/>
          <w:sz w:val="24"/>
        </w:rPr>
        <w:t>, 202</w:t>
      </w:r>
      <w:r w:rsidRPr="00E9608E">
        <w:rPr>
          <w:b/>
          <w:sz w:val="24"/>
        </w:rPr>
        <w:t>4</w:t>
      </w:r>
    </w:p>
    <w:p w14:paraId="4B4AA853" w14:textId="77777777" w:rsidR="002C0298" w:rsidRPr="00E9608E" w:rsidRDefault="00844C00">
      <w:pPr>
        <w:spacing w:after="178" w:line="259" w:lineRule="auto"/>
        <w:ind w:left="321" w:firstLine="0"/>
        <w:jc w:val="center"/>
      </w:pPr>
      <w:r w:rsidRPr="00E9608E">
        <w:rPr>
          <w:b/>
          <w:sz w:val="24"/>
        </w:rPr>
        <w:t xml:space="preserve"> </w:t>
      </w:r>
    </w:p>
    <w:p w14:paraId="2A43D0D0" w14:textId="77777777" w:rsidR="00743B89" w:rsidRPr="00E9608E" w:rsidRDefault="00743B89">
      <w:pPr>
        <w:spacing w:after="160" w:line="259" w:lineRule="auto"/>
        <w:ind w:left="0" w:firstLine="0"/>
        <w:rPr>
          <w:sz w:val="26"/>
        </w:rPr>
      </w:pPr>
      <w:r w:rsidRPr="00E9608E">
        <w:rPr>
          <w:sz w:val="26"/>
        </w:rPr>
        <w:br w:type="page"/>
      </w:r>
    </w:p>
    <w:p w14:paraId="0A2845A2" w14:textId="17F8438A" w:rsidR="002C0298" w:rsidRPr="00E9608E" w:rsidRDefault="00844C00">
      <w:pPr>
        <w:spacing w:line="259" w:lineRule="auto"/>
        <w:ind w:left="261" w:firstLine="0"/>
        <w:jc w:val="center"/>
      </w:pPr>
      <w:r w:rsidRPr="00E9608E">
        <w:rPr>
          <w:sz w:val="26"/>
        </w:rPr>
        <w:lastRenderedPageBreak/>
        <w:t xml:space="preserve">INTRODUCTION, OVERVIEW, AND APPROACH </w:t>
      </w:r>
    </w:p>
    <w:p w14:paraId="46040449" w14:textId="77777777" w:rsidR="002C0298" w:rsidRPr="00E9608E" w:rsidRDefault="00844C00">
      <w:pPr>
        <w:spacing w:after="158" w:line="259" w:lineRule="auto"/>
        <w:ind w:left="272" w:firstLine="0"/>
      </w:pPr>
      <w:r w:rsidRPr="00E9608E">
        <w:t xml:space="preserve"> </w:t>
      </w:r>
    </w:p>
    <w:p w14:paraId="3BE32064" w14:textId="20A81ADC" w:rsidR="00B850A8" w:rsidRPr="00E9608E" w:rsidRDefault="000F69B3" w:rsidP="00DB4D0B">
      <w:pPr>
        <w:spacing w:after="159" w:line="259" w:lineRule="auto"/>
        <w:ind w:left="257" w:right="592" w:firstLine="0"/>
      </w:pPr>
      <w:r w:rsidRPr="00E9608E">
        <w:t>Uplink, LLC a</w:t>
      </w:r>
      <w:r w:rsidR="00576711" w:rsidRPr="00E9608E">
        <w:t xml:space="preserve">n internet service provider </w:t>
      </w:r>
      <w:r w:rsidRPr="00E9608E">
        <w:t xml:space="preserve">is seeking </w:t>
      </w:r>
      <w:r w:rsidR="008B0F50" w:rsidRPr="00E9608E">
        <w:t>bid</w:t>
      </w:r>
      <w:r w:rsidRPr="00E9608E">
        <w:t xml:space="preserve">s to identify appropriate vendor to </w:t>
      </w:r>
      <w:r w:rsidR="00883659" w:rsidRPr="00E9608E">
        <w:t>construct</w:t>
      </w:r>
      <w:r w:rsidRPr="00E9608E">
        <w:t xml:space="preserve"> fiber routes as part of the </w:t>
      </w:r>
      <w:r w:rsidR="00B850A8" w:rsidRPr="00E9608E">
        <w:t xml:space="preserve">Uplink </w:t>
      </w:r>
      <w:r w:rsidR="002B6878">
        <w:t>NTIA</w:t>
      </w:r>
      <w:r w:rsidR="00B850A8" w:rsidRPr="00E9608E">
        <w:t xml:space="preserve"> Grant</w:t>
      </w:r>
      <w:r w:rsidR="00883659" w:rsidRPr="00E9608E">
        <w:t xml:space="preserve"> Project.</w:t>
      </w:r>
    </w:p>
    <w:p w14:paraId="23253359" w14:textId="135E6EC1" w:rsidR="002C0298" w:rsidRPr="00E9608E" w:rsidRDefault="002C0298">
      <w:pPr>
        <w:ind w:left="267" w:right="14"/>
      </w:pPr>
    </w:p>
    <w:p w14:paraId="652F941A" w14:textId="77777777" w:rsidR="002C0298" w:rsidRPr="00E9608E" w:rsidRDefault="00844C00">
      <w:pPr>
        <w:spacing w:line="259" w:lineRule="auto"/>
        <w:ind w:left="272" w:firstLine="0"/>
      </w:pPr>
      <w:r w:rsidRPr="00E9608E">
        <w:t xml:space="preserve"> </w:t>
      </w:r>
    </w:p>
    <w:p w14:paraId="6D51A12E" w14:textId="77777777" w:rsidR="002C0298" w:rsidRPr="00E9608E" w:rsidRDefault="00844C00">
      <w:pPr>
        <w:spacing w:after="7" w:line="249" w:lineRule="auto"/>
        <w:ind w:left="267"/>
      </w:pPr>
      <w:r w:rsidRPr="00E9608E">
        <w:rPr>
          <w:b/>
        </w:rPr>
        <w:t xml:space="preserve">Summary of Project:  </w:t>
      </w:r>
    </w:p>
    <w:p w14:paraId="6FA14596" w14:textId="77777777" w:rsidR="002C0298" w:rsidRPr="00E9608E" w:rsidRDefault="00844C00">
      <w:pPr>
        <w:spacing w:line="259" w:lineRule="auto"/>
        <w:ind w:left="272" w:firstLine="0"/>
      </w:pPr>
      <w:r w:rsidRPr="00E9608E">
        <w:rPr>
          <w:b/>
        </w:rPr>
        <w:t xml:space="preserve"> </w:t>
      </w:r>
    </w:p>
    <w:p w14:paraId="5706B9DE" w14:textId="2CC4FA5B" w:rsidR="002C0298" w:rsidRPr="00E9608E" w:rsidRDefault="000D13BF" w:rsidP="00883659">
      <w:pPr>
        <w:ind w:left="267" w:right="14"/>
      </w:pPr>
      <w:r w:rsidRPr="00E9608E">
        <w:t>Uplink Internet LLC w</w:t>
      </w:r>
      <w:r w:rsidR="00883659" w:rsidRPr="00E9608E">
        <w:t>as awarded</w:t>
      </w:r>
      <w:r w:rsidRPr="00E9608E">
        <w:t xml:space="preserve"> a </w:t>
      </w:r>
      <w:r w:rsidR="00883659" w:rsidRPr="00E9608E">
        <w:t>BIP</w:t>
      </w:r>
      <w:r w:rsidRPr="00E9608E">
        <w:t xml:space="preserve"> Grant for </w:t>
      </w:r>
      <w:r w:rsidR="00883659" w:rsidRPr="00E9608E">
        <w:t xml:space="preserve">portions of </w:t>
      </w:r>
      <w:r w:rsidR="00201B9C" w:rsidRPr="00E9608E">
        <w:t>Tunica</w:t>
      </w:r>
      <w:r w:rsidR="00883659" w:rsidRPr="00E9608E">
        <w:t xml:space="preserve"> county</w:t>
      </w:r>
      <w:r w:rsidRPr="00E9608E">
        <w:t xml:space="preserve"> in</w:t>
      </w:r>
      <w:r w:rsidR="00844C00" w:rsidRPr="00E9608E">
        <w:t xml:space="preserve"> M</w:t>
      </w:r>
      <w:r w:rsidRPr="00E9608E">
        <w:t>ississippi</w:t>
      </w:r>
      <w:r w:rsidR="00844C00" w:rsidRPr="00E9608E">
        <w:t xml:space="preserve"> </w:t>
      </w:r>
      <w:r w:rsidRPr="00E9608E">
        <w:t>to provide</w:t>
      </w:r>
      <w:r w:rsidR="00844C00" w:rsidRPr="00E9608E">
        <w:t xml:space="preserve"> high-speed fiber internet services.  </w:t>
      </w:r>
      <w:r w:rsidR="00883659" w:rsidRPr="00E9608E">
        <w:t>This county is</w:t>
      </w:r>
      <w:r w:rsidR="00844C00" w:rsidRPr="00E9608E">
        <w:t xml:space="preserve"> located on the northwest border of the state of Mississippi. With a</w:t>
      </w:r>
      <w:r w:rsidRPr="00E9608E">
        <w:t xml:space="preserve"> </w:t>
      </w:r>
      <w:r w:rsidR="00844C00" w:rsidRPr="00E9608E">
        <w:t xml:space="preserve">population of </w:t>
      </w:r>
      <w:r w:rsidR="00201B9C" w:rsidRPr="00E9608E">
        <w:t>9</w:t>
      </w:r>
      <w:r w:rsidR="00883659" w:rsidRPr="00E9608E">
        <w:t>,</w:t>
      </w:r>
      <w:r w:rsidR="00201B9C" w:rsidRPr="00E9608E">
        <w:t>696</w:t>
      </w:r>
      <w:r w:rsidR="00844C00" w:rsidRPr="00E9608E">
        <w:t xml:space="preserve"> </w:t>
      </w:r>
      <w:r w:rsidR="00883659" w:rsidRPr="00E9608E">
        <w:t>this county is one of the smallest</w:t>
      </w:r>
      <w:r w:rsidRPr="00E9608E">
        <w:t>, most socially vulnerable</w:t>
      </w:r>
      <w:r w:rsidR="00844C00" w:rsidRPr="00E9608E">
        <w:t xml:space="preserve"> counties in Mississippi, according to the 202</w:t>
      </w:r>
      <w:r w:rsidRPr="00E9608E">
        <w:t>1</w:t>
      </w:r>
      <w:r w:rsidR="00844C00" w:rsidRPr="00E9608E">
        <w:t xml:space="preserve"> Census</w:t>
      </w:r>
      <w:r w:rsidR="00B850A8" w:rsidRPr="00E9608E">
        <w:t xml:space="preserve"> data</w:t>
      </w:r>
      <w:r w:rsidR="00844C00" w:rsidRPr="00E9608E">
        <w:t xml:space="preserve">. </w:t>
      </w:r>
      <w:r w:rsidR="00883659" w:rsidRPr="00E9608E">
        <w:t>This county</w:t>
      </w:r>
      <w:r w:rsidR="0080518F" w:rsidRPr="00E9608E">
        <w:t xml:space="preserve"> meet</w:t>
      </w:r>
      <w:r w:rsidR="00883659" w:rsidRPr="00E9608E">
        <w:t>s</w:t>
      </w:r>
      <w:r w:rsidR="0080518F" w:rsidRPr="00E9608E">
        <w:t xml:space="preserve"> the eligibility criteria for both economic need and social vulnerability, and because of this there has been little fiber investment in the area leaving </w:t>
      </w:r>
      <w:r w:rsidR="00844C00" w:rsidRPr="00E9608E">
        <w:t xml:space="preserve">thousands without access to high-speed internet. </w:t>
      </w:r>
      <w:r w:rsidR="0080518F" w:rsidRPr="00E9608E">
        <w:t xml:space="preserve">This project will </w:t>
      </w:r>
      <w:r w:rsidR="0080518F" w:rsidRPr="00DC1A7D">
        <w:rPr>
          <w:color w:val="auto"/>
        </w:rPr>
        <w:t xml:space="preserve">provide </w:t>
      </w:r>
      <w:r w:rsidR="00DC1A7D" w:rsidRPr="00DC1A7D">
        <w:rPr>
          <w:color w:val="auto"/>
        </w:rPr>
        <w:t>22</w:t>
      </w:r>
      <w:r w:rsidR="00883659" w:rsidRPr="00DC1A7D">
        <w:rPr>
          <w:color w:val="auto"/>
        </w:rPr>
        <w:t>.</w:t>
      </w:r>
      <w:r w:rsidR="00DC1A7D" w:rsidRPr="00DC1A7D">
        <w:rPr>
          <w:color w:val="auto"/>
        </w:rPr>
        <w:t>9</w:t>
      </w:r>
      <w:r w:rsidR="00883659" w:rsidRPr="00DC1A7D">
        <w:rPr>
          <w:color w:val="auto"/>
        </w:rPr>
        <w:t xml:space="preserve"> </w:t>
      </w:r>
      <w:r w:rsidR="00883659" w:rsidRPr="00DC1A7D">
        <w:t>miles</w:t>
      </w:r>
      <w:r w:rsidR="00883659" w:rsidRPr="00E9608E">
        <w:t xml:space="preserve"> of fiber</w:t>
      </w:r>
      <w:r w:rsidR="0080518F" w:rsidRPr="00E9608E">
        <w:t xml:space="preserve"> </w:t>
      </w:r>
      <w:r w:rsidR="00883659" w:rsidRPr="00E9608E">
        <w:t>to rural locations</w:t>
      </w:r>
      <w:r w:rsidR="00844C00" w:rsidRPr="00E9608E">
        <w:t xml:space="preserve"> lacking access to high-speed internet.  </w:t>
      </w:r>
    </w:p>
    <w:p w14:paraId="7A7834BE" w14:textId="24E1AF67" w:rsidR="002C0298" w:rsidRPr="00E9608E" w:rsidRDefault="00844C00" w:rsidP="00743B89">
      <w:pPr>
        <w:spacing w:line="259" w:lineRule="auto"/>
        <w:ind w:left="272" w:firstLine="0"/>
      </w:pPr>
      <w:r w:rsidRPr="00E9608E">
        <w:t xml:space="preserve"> </w:t>
      </w:r>
    </w:p>
    <w:p w14:paraId="1288FBA2" w14:textId="403A8870" w:rsidR="002C0298" w:rsidRPr="00E9608E" w:rsidRDefault="00772948">
      <w:pPr>
        <w:ind w:left="267" w:right="14"/>
      </w:pPr>
      <w:r w:rsidRPr="00E9608E">
        <w:t xml:space="preserve">Uplink </w:t>
      </w:r>
      <w:r w:rsidR="008C24E7" w:rsidRPr="00E9608E">
        <w:t>invites</w:t>
      </w:r>
      <w:r w:rsidRPr="00E9608E">
        <w:t xml:space="preserve"> qualified </w:t>
      </w:r>
      <w:r w:rsidR="008C24E7" w:rsidRPr="00E9608E">
        <w:t>contractors to bid</w:t>
      </w:r>
      <w:r w:rsidRPr="00E9608E">
        <w:t xml:space="preserve"> to </w:t>
      </w:r>
      <w:r w:rsidR="00883659" w:rsidRPr="00E9608E">
        <w:t>construct</w:t>
      </w:r>
      <w:r w:rsidRPr="00E9608E">
        <w:t xml:space="preserve"> the fiber route in accordance with Uplink’s requirements described in the following</w:t>
      </w:r>
      <w:r w:rsidR="008C24E7" w:rsidRPr="00E9608E">
        <w:t>.</w:t>
      </w:r>
    </w:p>
    <w:p w14:paraId="2C2A2642" w14:textId="77777777" w:rsidR="002C0298" w:rsidRPr="00E9608E" w:rsidRDefault="00844C00">
      <w:pPr>
        <w:spacing w:line="259" w:lineRule="auto"/>
        <w:ind w:left="272" w:firstLine="0"/>
      </w:pPr>
      <w:r w:rsidRPr="00E9608E">
        <w:t xml:space="preserve"> </w:t>
      </w:r>
    </w:p>
    <w:p w14:paraId="680A727D" w14:textId="5C891386" w:rsidR="002C0298" w:rsidRPr="00E9608E" w:rsidRDefault="00844C00">
      <w:pPr>
        <w:spacing w:after="5" w:line="249" w:lineRule="auto"/>
        <w:ind w:left="257" w:firstLine="0"/>
      </w:pPr>
      <w:r w:rsidRPr="00E9608E">
        <w:t xml:space="preserve">A .kmz file with </w:t>
      </w:r>
      <w:r w:rsidR="009E436C" w:rsidRPr="00E9608E">
        <w:t>Uplink</w:t>
      </w:r>
      <w:r w:rsidRPr="00E9608E">
        <w:t>’s high level route design is provided</w:t>
      </w:r>
      <w:r w:rsidR="00D0035C" w:rsidRPr="00E9608E">
        <w:t>.</w:t>
      </w:r>
      <w:r w:rsidRPr="00E9608E">
        <w:t xml:space="preserve"> </w:t>
      </w:r>
    </w:p>
    <w:p w14:paraId="2068A49B" w14:textId="77777777" w:rsidR="00D0035C" w:rsidRPr="00E9608E" w:rsidRDefault="00D0035C">
      <w:pPr>
        <w:spacing w:after="5" w:line="249" w:lineRule="auto"/>
        <w:ind w:left="257" w:firstLine="0"/>
      </w:pPr>
    </w:p>
    <w:p w14:paraId="5C85E379" w14:textId="3496DCD4" w:rsidR="00D0035C" w:rsidRPr="00E9608E" w:rsidRDefault="00D0035C">
      <w:pPr>
        <w:spacing w:after="5" w:line="249" w:lineRule="auto"/>
        <w:ind w:left="257" w:firstLine="0"/>
      </w:pPr>
      <w:r w:rsidRPr="00E9608E">
        <w:t xml:space="preserve">The outside plant (OSP) will be buried using HDD and </w:t>
      </w:r>
      <w:r w:rsidR="00D66A0A">
        <w:t>plow</w:t>
      </w:r>
      <w:r w:rsidRPr="00E9608E">
        <w:t xml:space="preserve"> methods wherever possible.  This project will consist of burying </w:t>
      </w:r>
      <w:r w:rsidRPr="00E20B90">
        <w:t xml:space="preserve">approximately </w:t>
      </w:r>
      <w:r w:rsidR="00E20B90" w:rsidRPr="00DC1A7D">
        <w:rPr>
          <w:color w:val="auto"/>
        </w:rPr>
        <w:t>20</w:t>
      </w:r>
      <w:r w:rsidRPr="00DC1A7D">
        <w:rPr>
          <w:color w:val="auto"/>
        </w:rPr>
        <w:t>.</w:t>
      </w:r>
      <w:r w:rsidR="00E20B90" w:rsidRPr="00DC1A7D">
        <w:rPr>
          <w:color w:val="auto"/>
        </w:rPr>
        <w:t>2</w:t>
      </w:r>
      <w:r w:rsidRPr="00DC1A7D">
        <w:rPr>
          <w:color w:val="auto"/>
        </w:rPr>
        <w:t xml:space="preserve"> </w:t>
      </w:r>
      <w:r w:rsidRPr="00E9608E">
        <w:t xml:space="preserve">miles of </w:t>
      </w:r>
      <w:r w:rsidR="00F11277" w:rsidRPr="00E9608E">
        <w:t>micro duct</w:t>
      </w:r>
      <w:r w:rsidRPr="00E9608E">
        <w:t xml:space="preserve"> future path 1-way, 2-way and 3-way </w:t>
      </w:r>
      <w:r w:rsidR="00F11277" w:rsidRPr="00E9608E">
        <w:t>micro duct</w:t>
      </w:r>
      <w:r w:rsidRPr="00E9608E">
        <w:t xml:space="preserve"> with maximum outside diameter of 1.25 inches</w:t>
      </w:r>
      <w:r w:rsidR="0032509D" w:rsidRPr="00E9608E">
        <w:t xml:space="preserve"> and </w:t>
      </w:r>
      <w:r w:rsidR="00E20B90" w:rsidRPr="00DC1A7D">
        <w:rPr>
          <w:color w:val="auto"/>
        </w:rPr>
        <w:t>2.</w:t>
      </w:r>
      <w:r w:rsidR="00DC1A7D" w:rsidRPr="00DC1A7D">
        <w:rPr>
          <w:color w:val="auto"/>
        </w:rPr>
        <w:t>7</w:t>
      </w:r>
      <w:r w:rsidR="0032509D" w:rsidRPr="00E9608E">
        <w:t xml:space="preserve"> miles of aerial fiber, lashed on existing poles</w:t>
      </w:r>
      <w:r w:rsidRPr="00E9608E">
        <w:t xml:space="preserve">.  </w:t>
      </w:r>
      <w:r w:rsidR="00F11277">
        <w:t>Included in the</w:t>
      </w:r>
      <w:r w:rsidR="00F11277" w:rsidRPr="00E9608E">
        <w:t xml:space="preserve"> quote</w:t>
      </w:r>
      <w:r w:rsidR="00F11277">
        <w:t xml:space="preserve"> request is</w:t>
      </w:r>
      <w:r w:rsidR="00F11277" w:rsidRPr="00E9608E">
        <w:t xml:space="preserve"> placing all of the microfiber in the duct, </w:t>
      </w:r>
      <w:r w:rsidR="00F11277">
        <w:t xml:space="preserve">placing </w:t>
      </w:r>
      <w:r w:rsidR="00F11277" w:rsidRPr="00E9608E">
        <w:t xml:space="preserve">handholes and splicing.  </w:t>
      </w:r>
    </w:p>
    <w:p w14:paraId="63E5FFF0" w14:textId="77777777" w:rsidR="00D0035C" w:rsidRPr="00E9608E" w:rsidRDefault="00D0035C">
      <w:pPr>
        <w:spacing w:after="5" w:line="249" w:lineRule="auto"/>
        <w:ind w:left="257" w:firstLine="0"/>
      </w:pPr>
    </w:p>
    <w:p w14:paraId="5A07E12F" w14:textId="77777777" w:rsidR="00F11277" w:rsidRPr="00E9608E" w:rsidRDefault="00F11277" w:rsidP="00F11277">
      <w:pPr>
        <w:spacing w:after="5" w:line="249" w:lineRule="auto"/>
        <w:ind w:left="257" w:firstLine="0"/>
        <w:rPr>
          <w:b/>
          <w:bCs/>
        </w:rPr>
      </w:pPr>
      <w:r>
        <w:rPr>
          <w:b/>
          <w:bCs/>
        </w:rPr>
        <w:t>Sealed b</w:t>
      </w:r>
      <w:r w:rsidRPr="00E9608E">
        <w:rPr>
          <w:b/>
          <w:bCs/>
        </w:rPr>
        <w:t>ids should be submitted to:</w:t>
      </w:r>
    </w:p>
    <w:p w14:paraId="7B56AB0D" w14:textId="77777777" w:rsidR="00F11277" w:rsidRPr="00E9608E" w:rsidRDefault="00F11277" w:rsidP="00F11277">
      <w:pPr>
        <w:spacing w:after="5" w:line="249" w:lineRule="auto"/>
        <w:ind w:left="257" w:firstLine="0"/>
      </w:pPr>
      <w:r>
        <w:t>BBGeomatics, LLC at 1400 Meadowbrook Rd Suite 301, Jackson, MS  39211</w:t>
      </w:r>
      <w:r w:rsidRPr="00E9608E">
        <w:t xml:space="preserve"> on or be</w:t>
      </w:r>
      <w:r w:rsidRPr="003A732D">
        <w:t xml:space="preserve">fore </w:t>
      </w:r>
      <w:r w:rsidRPr="003A732D">
        <w:rPr>
          <w:b/>
          <w:bCs/>
        </w:rPr>
        <w:t>March 1</w:t>
      </w:r>
      <w:r>
        <w:rPr>
          <w:b/>
          <w:bCs/>
        </w:rPr>
        <w:t>8</w:t>
      </w:r>
      <w:r w:rsidRPr="003A732D">
        <w:rPr>
          <w:b/>
          <w:bCs/>
        </w:rPr>
        <w:t xml:space="preserve">, 2024, </w:t>
      </w:r>
      <w:r>
        <w:rPr>
          <w:b/>
          <w:bCs/>
        </w:rPr>
        <w:t>10am</w:t>
      </w:r>
      <w:r w:rsidRPr="00E9608E">
        <w:rPr>
          <w:b/>
          <w:bCs/>
        </w:rPr>
        <w:t xml:space="preserve"> central</w:t>
      </w:r>
      <w:r>
        <w:rPr>
          <w:b/>
          <w:bCs/>
        </w:rPr>
        <w:t>.</w:t>
      </w:r>
    </w:p>
    <w:p w14:paraId="46ED0FE7" w14:textId="77777777" w:rsidR="00F11277" w:rsidRPr="00E9608E" w:rsidRDefault="00F11277" w:rsidP="00F11277">
      <w:pPr>
        <w:spacing w:after="5" w:line="249" w:lineRule="auto"/>
        <w:ind w:left="257" w:firstLine="0"/>
      </w:pPr>
    </w:p>
    <w:p w14:paraId="0F87E644" w14:textId="77777777" w:rsidR="00F11277" w:rsidRPr="00E9608E" w:rsidRDefault="00F11277" w:rsidP="00F11277">
      <w:pPr>
        <w:spacing w:after="5" w:line="249" w:lineRule="auto"/>
        <w:ind w:left="257" w:firstLine="0"/>
      </w:pPr>
      <w:r w:rsidRPr="00E9608E">
        <w:rPr>
          <w:b/>
          <w:bCs/>
        </w:rPr>
        <w:t xml:space="preserve">Bid Opening will take place at </w:t>
      </w:r>
      <w:r w:rsidRPr="00C134C6">
        <w:rPr>
          <w:b/>
          <w:bCs/>
        </w:rPr>
        <w:t>BBGeomatics, LLC at 1400 Meadowbrook Rd Suite 301, Jackson, MS  39211</w:t>
      </w:r>
      <w:r w:rsidRPr="00E9608E">
        <w:t xml:space="preserve"> </w:t>
      </w:r>
      <w:r w:rsidRPr="00E9608E">
        <w:rPr>
          <w:b/>
          <w:bCs/>
        </w:rPr>
        <w:t>on a joint call with the BEAM office on:</w:t>
      </w:r>
      <w:r w:rsidRPr="00E9608E">
        <w:t xml:space="preserve">  </w:t>
      </w:r>
      <w:r w:rsidRPr="00E9608E">
        <w:rPr>
          <w:b/>
          <w:bCs/>
        </w:rPr>
        <w:t>March 1</w:t>
      </w:r>
      <w:r>
        <w:rPr>
          <w:b/>
          <w:bCs/>
        </w:rPr>
        <w:t>8</w:t>
      </w:r>
      <w:r w:rsidRPr="00E9608E">
        <w:rPr>
          <w:b/>
          <w:bCs/>
        </w:rPr>
        <w:t>, 2024, 11am central and will be recorded.</w:t>
      </w:r>
    </w:p>
    <w:p w14:paraId="6B996DE8" w14:textId="77777777" w:rsidR="00F11277" w:rsidRPr="00E9608E" w:rsidRDefault="00F11277" w:rsidP="00F11277">
      <w:pPr>
        <w:spacing w:line="259" w:lineRule="auto"/>
        <w:ind w:left="272" w:firstLine="0"/>
      </w:pPr>
      <w:r w:rsidRPr="00E9608E">
        <w:rPr>
          <w:b/>
        </w:rPr>
        <w:t xml:space="preserve"> </w:t>
      </w:r>
    </w:p>
    <w:p w14:paraId="781A47C0" w14:textId="77777777" w:rsidR="00F11277" w:rsidRPr="00E9608E" w:rsidRDefault="00F11277" w:rsidP="00F11277">
      <w:pPr>
        <w:spacing w:after="7" w:line="249" w:lineRule="auto"/>
        <w:ind w:left="267"/>
      </w:pPr>
      <w:r w:rsidRPr="00E9608E">
        <w:rPr>
          <w:b/>
        </w:rPr>
        <w:t xml:space="preserve">Question/Inquiry Process  </w:t>
      </w:r>
    </w:p>
    <w:p w14:paraId="233F954D" w14:textId="77777777" w:rsidR="00F11277" w:rsidRPr="00E9608E" w:rsidRDefault="00F11277" w:rsidP="00F11277">
      <w:pPr>
        <w:spacing w:line="259" w:lineRule="auto"/>
        <w:ind w:left="272" w:firstLine="0"/>
      </w:pPr>
      <w:r w:rsidRPr="00E9608E">
        <w:t xml:space="preserve"> </w:t>
      </w:r>
    </w:p>
    <w:p w14:paraId="594F6AE3" w14:textId="77777777" w:rsidR="00F11277" w:rsidRPr="00E9608E" w:rsidRDefault="00F11277" w:rsidP="00F11277">
      <w:pPr>
        <w:ind w:left="267" w:right="14"/>
      </w:pPr>
      <w:r w:rsidRPr="00E9608E">
        <w:t xml:space="preserve">All inquiries and questions related to this ITB must be directed IN WRITING via email to:  </w:t>
      </w:r>
    </w:p>
    <w:p w14:paraId="56C45DFB" w14:textId="77777777" w:rsidR="00F11277" w:rsidRPr="00E9608E" w:rsidRDefault="00F11277" w:rsidP="00F11277">
      <w:pPr>
        <w:spacing w:line="259" w:lineRule="auto"/>
        <w:ind w:left="272" w:firstLine="0"/>
      </w:pPr>
      <w:r w:rsidRPr="00E9608E">
        <w:t xml:space="preserve"> </w:t>
      </w:r>
    </w:p>
    <w:p w14:paraId="46564604" w14:textId="77777777" w:rsidR="00F11277" w:rsidRPr="00E9608E" w:rsidRDefault="00F11277" w:rsidP="00F11277">
      <w:pPr>
        <w:spacing w:line="259" w:lineRule="auto"/>
        <w:ind w:left="272" w:firstLine="0"/>
      </w:pPr>
      <w:r>
        <w:t>Lisa Wigington</w:t>
      </w:r>
    </w:p>
    <w:p w14:paraId="76C8ED81" w14:textId="77777777" w:rsidR="00F11277" w:rsidRPr="00E9608E" w:rsidRDefault="00F11277" w:rsidP="00F11277">
      <w:pPr>
        <w:spacing w:line="259" w:lineRule="auto"/>
        <w:ind w:left="272" w:firstLine="0"/>
      </w:pPr>
      <w:r w:rsidRPr="00EC794A">
        <w:t>lwigington@bb</w:t>
      </w:r>
      <w:r>
        <w:t>geomatics.com</w:t>
      </w:r>
    </w:p>
    <w:p w14:paraId="154C56D7" w14:textId="77777777" w:rsidR="00F11277" w:rsidRPr="00E9608E" w:rsidRDefault="00F11277" w:rsidP="00F11277">
      <w:pPr>
        <w:spacing w:line="259" w:lineRule="auto"/>
        <w:ind w:left="272" w:firstLine="0"/>
      </w:pPr>
    </w:p>
    <w:p w14:paraId="2CAC3C04" w14:textId="77777777" w:rsidR="00F11277" w:rsidRPr="00E9608E" w:rsidRDefault="00F11277" w:rsidP="00F11277">
      <w:pPr>
        <w:ind w:left="267" w:right="14"/>
      </w:pPr>
      <w:r w:rsidRPr="00E9608E">
        <w:t xml:space="preserve">To maintain fairness to all bidders, any attempts to contact Uplink staff regarding this ITB outside this specifically provided email address will be grounds for rejection of your submission.  </w:t>
      </w:r>
    </w:p>
    <w:p w14:paraId="121C5B15" w14:textId="77777777" w:rsidR="002C0298" w:rsidRPr="00E9608E" w:rsidRDefault="00844C00">
      <w:pPr>
        <w:spacing w:line="259" w:lineRule="auto"/>
        <w:ind w:left="272" w:firstLine="0"/>
      </w:pPr>
      <w:r w:rsidRPr="00E9608E">
        <w:t xml:space="preserve"> </w:t>
      </w:r>
    </w:p>
    <w:p w14:paraId="6AD7E904" w14:textId="77777777" w:rsidR="00D0035C" w:rsidRPr="00E9608E" w:rsidRDefault="00D0035C">
      <w:pPr>
        <w:spacing w:after="7" w:line="249" w:lineRule="auto"/>
        <w:ind w:left="267"/>
        <w:rPr>
          <w:b/>
        </w:rPr>
      </w:pPr>
    </w:p>
    <w:p w14:paraId="13C686C9" w14:textId="77777777" w:rsidR="00D0035C" w:rsidRPr="00E9608E" w:rsidRDefault="00D0035C">
      <w:pPr>
        <w:spacing w:after="7" w:line="249" w:lineRule="auto"/>
        <w:ind w:left="267"/>
        <w:rPr>
          <w:b/>
        </w:rPr>
      </w:pPr>
    </w:p>
    <w:p w14:paraId="64DEDF7C" w14:textId="24B20585" w:rsidR="002C0298" w:rsidRPr="00E9608E" w:rsidRDefault="008B0F50">
      <w:pPr>
        <w:spacing w:after="7" w:line="249" w:lineRule="auto"/>
        <w:ind w:left="267"/>
      </w:pPr>
      <w:r w:rsidRPr="00E9608E">
        <w:rPr>
          <w:b/>
        </w:rPr>
        <w:t>Bid</w:t>
      </w:r>
      <w:r w:rsidR="00844C00" w:rsidRPr="00E9608E">
        <w:rPr>
          <w:b/>
        </w:rPr>
        <w:t xml:space="preserve"> Requirements </w:t>
      </w:r>
    </w:p>
    <w:p w14:paraId="5530945A" w14:textId="77777777" w:rsidR="002C0298" w:rsidRPr="00E9608E" w:rsidRDefault="00844C00">
      <w:pPr>
        <w:spacing w:line="259" w:lineRule="auto"/>
        <w:ind w:left="272" w:firstLine="0"/>
      </w:pPr>
      <w:r w:rsidRPr="00E9608E">
        <w:t xml:space="preserve"> </w:t>
      </w:r>
    </w:p>
    <w:p w14:paraId="43B827A6" w14:textId="1EAB706B" w:rsidR="002C0298" w:rsidRPr="00E9608E" w:rsidRDefault="00D0035C">
      <w:pPr>
        <w:numPr>
          <w:ilvl w:val="0"/>
          <w:numId w:val="2"/>
        </w:numPr>
        <w:ind w:right="14" w:hanging="331"/>
      </w:pPr>
      <w:r w:rsidRPr="00E9608E">
        <w:t>Contract will be awarded based on the lowest responsive and responsible bidder.</w:t>
      </w:r>
    </w:p>
    <w:p w14:paraId="0AD5D4D0" w14:textId="77777777" w:rsidR="002C0298" w:rsidRPr="00E9608E" w:rsidRDefault="00844C00">
      <w:pPr>
        <w:spacing w:line="259" w:lineRule="auto"/>
        <w:ind w:left="272" w:firstLine="0"/>
      </w:pPr>
      <w:r w:rsidRPr="00E9608E">
        <w:t xml:space="preserve"> </w:t>
      </w:r>
    </w:p>
    <w:p w14:paraId="4851EA4E" w14:textId="6DA85537" w:rsidR="002C0298" w:rsidRPr="00E9608E" w:rsidRDefault="00844C00">
      <w:pPr>
        <w:numPr>
          <w:ilvl w:val="0"/>
          <w:numId w:val="2"/>
        </w:numPr>
        <w:ind w:right="14" w:hanging="331"/>
      </w:pPr>
      <w:r w:rsidRPr="00E9608E">
        <w:lastRenderedPageBreak/>
        <w:t xml:space="preserve">Where the </w:t>
      </w:r>
      <w:r w:rsidR="008B0F50" w:rsidRPr="00E9608E">
        <w:t>Contractor</w:t>
      </w:r>
      <w:r w:rsidRPr="00E9608E">
        <w:t xml:space="preserve"> is requested to supply information, include that information in the body of the </w:t>
      </w:r>
      <w:r w:rsidR="008B0F50" w:rsidRPr="00E9608E">
        <w:t>bid</w:t>
      </w:r>
      <w:r w:rsidRPr="00E9608E">
        <w:t xml:space="preserve">, or reference it is an attachment.  </w:t>
      </w:r>
    </w:p>
    <w:p w14:paraId="09969BC4" w14:textId="77777777" w:rsidR="002C0298" w:rsidRPr="00E9608E" w:rsidRDefault="00844C00">
      <w:pPr>
        <w:spacing w:line="259" w:lineRule="auto"/>
        <w:ind w:left="272" w:firstLine="0"/>
      </w:pPr>
      <w:r w:rsidRPr="00E9608E">
        <w:t xml:space="preserve"> </w:t>
      </w:r>
    </w:p>
    <w:p w14:paraId="0A3561B1" w14:textId="16399C57" w:rsidR="002C0298" w:rsidRPr="00E9608E" w:rsidRDefault="00844C00">
      <w:pPr>
        <w:numPr>
          <w:ilvl w:val="0"/>
          <w:numId w:val="2"/>
        </w:numPr>
        <w:ind w:right="14" w:hanging="331"/>
      </w:pPr>
      <w:r w:rsidRPr="00E9608E">
        <w:t xml:space="preserve">A </w:t>
      </w:r>
      <w:r w:rsidR="008B0F50" w:rsidRPr="00E9608E">
        <w:t>contractor</w:t>
      </w:r>
      <w:r w:rsidRPr="00E9608E">
        <w:t xml:space="preserve"> may withdraw its </w:t>
      </w:r>
      <w:r w:rsidR="008B0F50" w:rsidRPr="00E9608E">
        <w:t>bid</w:t>
      </w:r>
      <w:r w:rsidRPr="00E9608E">
        <w:t xml:space="preserve"> prior to the </w:t>
      </w:r>
      <w:r w:rsidR="008C24E7" w:rsidRPr="00E9608E">
        <w:t>ITB</w:t>
      </w:r>
      <w:r w:rsidRPr="00E9608E">
        <w:t xml:space="preserve"> response deadline. </w:t>
      </w:r>
      <w:r w:rsidR="008B0F50" w:rsidRPr="00E9608E">
        <w:t>Bid</w:t>
      </w:r>
      <w:r w:rsidRPr="00E9608E">
        <w:t xml:space="preserve">s received after the deadline will not be considered. </w:t>
      </w:r>
      <w:r w:rsidR="008B0F50" w:rsidRPr="00E9608E">
        <w:t>Bid</w:t>
      </w:r>
      <w:r w:rsidRPr="00E9608E">
        <w:t xml:space="preserve">s will be reviewed internally at the convenience of </w:t>
      </w:r>
      <w:r w:rsidR="00DD4CDA" w:rsidRPr="00E9608E">
        <w:t>Uplink</w:t>
      </w:r>
      <w:r w:rsidRPr="00E9608E">
        <w:t xml:space="preserve">.  </w:t>
      </w:r>
    </w:p>
    <w:p w14:paraId="3CF17E7F" w14:textId="77777777" w:rsidR="002C0298" w:rsidRPr="00E9608E" w:rsidRDefault="00844C00">
      <w:pPr>
        <w:spacing w:line="259" w:lineRule="auto"/>
        <w:ind w:left="272" w:firstLine="0"/>
      </w:pPr>
      <w:r w:rsidRPr="00E9608E">
        <w:t xml:space="preserve"> </w:t>
      </w:r>
    </w:p>
    <w:p w14:paraId="7F87FA98" w14:textId="0FB45235" w:rsidR="002C0298" w:rsidRPr="00E9608E" w:rsidRDefault="00844C00">
      <w:pPr>
        <w:numPr>
          <w:ilvl w:val="0"/>
          <w:numId w:val="2"/>
        </w:numPr>
        <w:ind w:right="14" w:hanging="331"/>
      </w:pPr>
      <w:r w:rsidRPr="00E9608E">
        <w:t xml:space="preserve">Notwithstanding any other provision of this </w:t>
      </w:r>
      <w:r w:rsidR="008C24E7" w:rsidRPr="00E9608E">
        <w:t>ITB</w:t>
      </w:r>
      <w:r w:rsidRPr="00E9608E">
        <w:t xml:space="preserve">, </w:t>
      </w:r>
      <w:r w:rsidR="00660067" w:rsidRPr="00E9608E">
        <w:t>Uplink</w:t>
      </w:r>
      <w:r w:rsidRPr="00E9608E">
        <w:t xml:space="preserve"> expressly reserves the right to:  </w:t>
      </w:r>
    </w:p>
    <w:p w14:paraId="1EA5A197" w14:textId="77777777" w:rsidR="002C0298" w:rsidRPr="00E9608E" w:rsidRDefault="00844C00">
      <w:pPr>
        <w:spacing w:line="259" w:lineRule="auto"/>
        <w:ind w:left="272" w:firstLine="0"/>
      </w:pPr>
      <w:r w:rsidRPr="00E9608E">
        <w:t xml:space="preserve"> </w:t>
      </w:r>
    </w:p>
    <w:p w14:paraId="5334E7CF" w14:textId="0F497551" w:rsidR="002C0298" w:rsidRPr="00E9608E" w:rsidRDefault="00844C00">
      <w:pPr>
        <w:numPr>
          <w:ilvl w:val="2"/>
          <w:numId w:val="5"/>
        </w:numPr>
        <w:ind w:left="1213" w:right="14" w:hanging="221"/>
      </w:pPr>
      <w:r w:rsidRPr="00E9608E">
        <w:t xml:space="preserve">Conduct discussions with any or all Vendors for the purpose of clarification of </w:t>
      </w:r>
      <w:r w:rsidR="008B0F50" w:rsidRPr="00E9608E">
        <w:t>bid</w:t>
      </w:r>
      <w:r w:rsidRPr="00E9608E">
        <w:t xml:space="preserve">s.  </w:t>
      </w:r>
    </w:p>
    <w:p w14:paraId="2FADD4C1" w14:textId="77777777" w:rsidR="002C0298" w:rsidRPr="00E9608E" w:rsidRDefault="00844C00">
      <w:pPr>
        <w:spacing w:line="259" w:lineRule="auto"/>
        <w:ind w:left="992" w:firstLine="0"/>
      </w:pPr>
      <w:r w:rsidRPr="00E9608E">
        <w:t xml:space="preserve"> </w:t>
      </w:r>
    </w:p>
    <w:p w14:paraId="3AC7C0D0" w14:textId="1AE485E6" w:rsidR="002C0298" w:rsidRPr="00E9608E" w:rsidRDefault="00844C00">
      <w:pPr>
        <w:numPr>
          <w:ilvl w:val="2"/>
          <w:numId w:val="5"/>
        </w:numPr>
        <w:ind w:left="1213" w:right="14" w:hanging="221"/>
      </w:pPr>
      <w:r w:rsidRPr="00E9608E">
        <w:t xml:space="preserve">Waive, or decline to waive, any insignificant defect or informality in any </w:t>
      </w:r>
      <w:r w:rsidR="008B0F50" w:rsidRPr="00E9608E">
        <w:t>bid</w:t>
      </w:r>
      <w:r w:rsidRPr="00E9608E">
        <w:t xml:space="preserve"> or </w:t>
      </w:r>
      <w:r w:rsidR="008B0F50" w:rsidRPr="00E9608E">
        <w:t>bid</w:t>
      </w:r>
      <w:r w:rsidRPr="00E9608E">
        <w:t xml:space="preserve"> procedures.  </w:t>
      </w:r>
    </w:p>
    <w:p w14:paraId="1C3CB718" w14:textId="77777777" w:rsidR="002C0298" w:rsidRPr="00E9608E" w:rsidRDefault="00844C00">
      <w:pPr>
        <w:spacing w:line="259" w:lineRule="auto"/>
        <w:ind w:left="992" w:firstLine="0"/>
      </w:pPr>
      <w:r w:rsidRPr="00E9608E">
        <w:t xml:space="preserve"> </w:t>
      </w:r>
    </w:p>
    <w:p w14:paraId="6048CACA" w14:textId="52A13321" w:rsidR="002C0298" w:rsidRPr="00E9608E" w:rsidRDefault="00844C00">
      <w:pPr>
        <w:numPr>
          <w:ilvl w:val="2"/>
          <w:numId w:val="5"/>
        </w:numPr>
        <w:ind w:left="1213" w:right="14" w:hanging="221"/>
      </w:pPr>
      <w:r w:rsidRPr="00E9608E">
        <w:t xml:space="preserve">Accept, reject, or negotiate any or all </w:t>
      </w:r>
      <w:r w:rsidR="008B0F50" w:rsidRPr="00E9608E">
        <w:t>bid</w:t>
      </w:r>
      <w:r w:rsidRPr="00E9608E">
        <w:t xml:space="preserve">s or the terms of any </w:t>
      </w:r>
      <w:r w:rsidR="008B0F50" w:rsidRPr="00E9608E">
        <w:t>bid</w:t>
      </w:r>
      <w:r w:rsidRPr="00E9608E">
        <w:t xml:space="preserve">, or any parts thereof, for the purpose of obtaining the best and final offer.  </w:t>
      </w:r>
    </w:p>
    <w:p w14:paraId="639894A0" w14:textId="77777777" w:rsidR="002C0298" w:rsidRPr="00E9608E" w:rsidRDefault="00844C00">
      <w:pPr>
        <w:spacing w:line="259" w:lineRule="auto"/>
        <w:ind w:left="992" w:firstLine="0"/>
      </w:pPr>
      <w:r w:rsidRPr="00E9608E">
        <w:t xml:space="preserve"> </w:t>
      </w:r>
    </w:p>
    <w:p w14:paraId="6F8AB7E2" w14:textId="065EF0C9" w:rsidR="002C0298" w:rsidRPr="00E9608E" w:rsidRDefault="00844C00">
      <w:pPr>
        <w:numPr>
          <w:ilvl w:val="2"/>
          <w:numId w:val="5"/>
        </w:numPr>
        <w:ind w:left="1213" w:right="14" w:hanging="221"/>
      </w:pPr>
      <w:r w:rsidRPr="00E9608E">
        <w:t xml:space="preserve">Cancel or amend this </w:t>
      </w:r>
      <w:r w:rsidR="008C24E7" w:rsidRPr="00E9608E">
        <w:t>ITB</w:t>
      </w:r>
      <w:r w:rsidRPr="00E9608E">
        <w:t xml:space="preserve"> or issue other requests for </w:t>
      </w:r>
      <w:r w:rsidR="008B0F50" w:rsidRPr="00E9608E">
        <w:t>bid</w:t>
      </w:r>
      <w:r w:rsidRPr="00E9608E">
        <w:t xml:space="preserve">s. </w:t>
      </w:r>
    </w:p>
    <w:p w14:paraId="37BD394F" w14:textId="77777777" w:rsidR="002C0298" w:rsidRPr="00E9608E" w:rsidRDefault="00844C00">
      <w:pPr>
        <w:spacing w:line="259" w:lineRule="auto"/>
        <w:ind w:left="992" w:firstLine="0"/>
      </w:pPr>
      <w:r w:rsidRPr="00E9608E">
        <w:t xml:space="preserve"> </w:t>
      </w:r>
    </w:p>
    <w:p w14:paraId="714C6E3A" w14:textId="2FED8FD7" w:rsidR="002C0298" w:rsidRPr="00E9608E" w:rsidRDefault="00844C00">
      <w:pPr>
        <w:numPr>
          <w:ilvl w:val="2"/>
          <w:numId w:val="5"/>
        </w:numPr>
        <w:ind w:left="1213" w:right="14" w:hanging="221"/>
      </w:pPr>
      <w:r w:rsidRPr="00E9608E">
        <w:t xml:space="preserve">Select a vendor(s) based on </w:t>
      </w:r>
      <w:r w:rsidR="00660067" w:rsidRPr="00E9608E">
        <w:t>Uplink</w:t>
      </w:r>
      <w:r w:rsidRPr="00E9608E">
        <w:t xml:space="preserve">’s analysis and evaluation of </w:t>
      </w:r>
      <w:r w:rsidR="008B0F50" w:rsidRPr="00E9608E">
        <w:t>bid</w:t>
      </w:r>
      <w:r w:rsidRPr="00E9608E">
        <w:t xml:space="preserve">s submitted. </w:t>
      </w:r>
      <w:r w:rsidR="00660067" w:rsidRPr="00E9608E">
        <w:t>Uplink</w:t>
      </w:r>
      <w:r w:rsidRPr="00E9608E">
        <w:t xml:space="preserve"> reserves the right to request presentations of </w:t>
      </w:r>
      <w:r w:rsidR="008B0F50" w:rsidRPr="00E9608E">
        <w:t>bid</w:t>
      </w:r>
      <w:r w:rsidRPr="00E9608E">
        <w:t xml:space="preserve">s if </w:t>
      </w:r>
      <w:r w:rsidR="00660067" w:rsidRPr="00E9608E">
        <w:t>Uplink</w:t>
      </w:r>
      <w:r w:rsidRPr="00E9608E">
        <w:t xml:space="preserve"> feels further information is appropriate to the decision-making process.  </w:t>
      </w:r>
    </w:p>
    <w:p w14:paraId="1C2DA1CE" w14:textId="77777777" w:rsidR="002C0298" w:rsidRPr="00E9608E" w:rsidRDefault="00844C00">
      <w:pPr>
        <w:spacing w:line="259" w:lineRule="auto"/>
        <w:ind w:left="272" w:firstLine="0"/>
      </w:pPr>
      <w:r w:rsidRPr="00E9608E">
        <w:t xml:space="preserve"> </w:t>
      </w:r>
    </w:p>
    <w:p w14:paraId="1DA523B2" w14:textId="60F4E0A9" w:rsidR="002C0298" w:rsidRPr="00E9608E" w:rsidRDefault="00844C00">
      <w:pPr>
        <w:numPr>
          <w:ilvl w:val="2"/>
          <w:numId w:val="5"/>
        </w:numPr>
        <w:ind w:left="1213" w:right="14" w:hanging="221"/>
      </w:pPr>
      <w:r w:rsidRPr="00E9608E">
        <w:t xml:space="preserve">Select no </w:t>
      </w:r>
      <w:r w:rsidR="008B0F50" w:rsidRPr="00E9608E">
        <w:t>bid</w:t>
      </w:r>
      <w:r w:rsidRPr="00E9608E">
        <w:t xml:space="preserve">s at all.  </w:t>
      </w:r>
    </w:p>
    <w:p w14:paraId="63571E8E" w14:textId="77777777" w:rsidR="002C0298" w:rsidRPr="00E9608E" w:rsidRDefault="00844C00">
      <w:pPr>
        <w:spacing w:line="259" w:lineRule="auto"/>
        <w:ind w:left="272" w:firstLine="0"/>
      </w:pPr>
      <w:r w:rsidRPr="00E9608E">
        <w:t xml:space="preserve"> </w:t>
      </w:r>
    </w:p>
    <w:p w14:paraId="203C24F3" w14:textId="77777777" w:rsidR="002C0298" w:rsidRPr="00E9608E" w:rsidRDefault="00844C00">
      <w:pPr>
        <w:numPr>
          <w:ilvl w:val="2"/>
          <w:numId w:val="5"/>
        </w:numPr>
        <w:ind w:left="1213" w:right="14" w:hanging="221"/>
      </w:pPr>
      <w:r w:rsidRPr="00E9608E">
        <w:t xml:space="preserve">Cancel an award if a vendor fails to negotiate in good faith and execute definitive written documents necessary to effectuate the transactions contemplated hereby in a manner consistent with the project’s timeline and within fifteen (15) days from the award date.  </w:t>
      </w:r>
    </w:p>
    <w:p w14:paraId="3E623F51" w14:textId="77777777" w:rsidR="002C0298" w:rsidRPr="00E9608E" w:rsidRDefault="00844C00">
      <w:pPr>
        <w:spacing w:line="259" w:lineRule="auto"/>
        <w:ind w:left="272" w:firstLine="0"/>
      </w:pPr>
      <w:r w:rsidRPr="00E9608E">
        <w:t xml:space="preserve"> </w:t>
      </w:r>
    </w:p>
    <w:p w14:paraId="20F0F431" w14:textId="44B24997" w:rsidR="002C0298" w:rsidRPr="00E9608E" w:rsidRDefault="00844C00">
      <w:pPr>
        <w:numPr>
          <w:ilvl w:val="0"/>
          <w:numId w:val="2"/>
        </w:numPr>
        <w:ind w:right="14" w:hanging="331"/>
      </w:pPr>
      <w:r w:rsidRPr="00E9608E">
        <w:t xml:space="preserve">A </w:t>
      </w:r>
      <w:r w:rsidR="000F4E31" w:rsidRPr="00E9608E">
        <w:t>contractor</w:t>
      </w:r>
      <w:r w:rsidRPr="00E9608E">
        <w:t xml:space="preserve"> and any subcontractor must be properly licensed and registered as required by the State of Mississippi necessary to complete the work contained in this </w:t>
      </w:r>
      <w:r w:rsidR="008C24E7" w:rsidRPr="00E9608E">
        <w:t>ITB</w:t>
      </w:r>
      <w:r w:rsidRPr="00E9608E">
        <w:t xml:space="preserve">. Proper license and registration is required by each </w:t>
      </w:r>
      <w:r w:rsidR="000F4E31" w:rsidRPr="00E9608E">
        <w:t>contractor</w:t>
      </w:r>
      <w:r w:rsidRPr="00E9608E">
        <w:t xml:space="preserve"> before submitting a bid. Each </w:t>
      </w:r>
      <w:r w:rsidR="000F4E31" w:rsidRPr="00E9608E">
        <w:t>contractor</w:t>
      </w:r>
      <w:r w:rsidRPr="00E9608E">
        <w:t xml:space="preserve"> may, before submitting a </w:t>
      </w:r>
      <w:r w:rsidR="008B0F50" w:rsidRPr="00E9608E">
        <w:t>bid</w:t>
      </w:r>
      <w:r w:rsidRPr="00E9608E">
        <w:t xml:space="preserve">, examine the site to determine the extent of work involved and the conditions under which the work would be performed. The submission of a </w:t>
      </w:r>
      <w:r w:rsidR="008B0F50" w:rsidRPr="00E9608E">
        <w:t>bid</w:t>
      </w:r>
      <w:r w:rsidRPr="00E9608E">
        <w:t xml:space="preserve"> will be construed as evidence that such an examination has been made, and no subsequent allowance will be made in this regard on behalf of the vendor for any error or negligence on its part.  </w:t>
      </w:r>
    </w:p>
    <w:p w14:paraId="56D4CA1A" w14:textId="77777777" w:rsidR="002C0298" w:rsidRPr="00E9608E" w:rsidRDefault="00844C00">
      <w:pPr>
        <w:spacing w:line="259" w:lineRule="auto"/>
        <w:ind w:left="272" w:firstLine="0"/>
      </w:pPr>
      <w:r w:rsidRPr="00E9608E">
        <w:t xml:space="preserve"> </w:t>
      </w:r>
    </w:p>
    <w:p w14:paraId="4DB7048A" w14:textId="59D0546A" w:rsidR="002C0298" w:rsidRPr="00E9608E" w:rsidRDefault="00844C00">
      <w:pPr>
        <w:numPr>
          <w:ilvl w:val="0"/>
          <w:numId w:val="2"/>
        </w:numPr>
        <w:ind w:right="14" w:hanging="331"/>
      </w:pPr>
      <w:r w:rsidRPr="00E9608E">
        <w:t xml:space="preserve">Payments under the contract will be made by </w:t>
      </w:r>
      <w:r w:rsidR="00CA5250" w:rsidRPr="00E9608E">
        <w:t>Uplink</w:t>
      </w:r>
      <w:r w:rsidRPr="00E9608E">
        <w:t xml:space="preserve"> on no more than a monthly basis and final payment within 30 days after satisfactory completion and acceptance by </w:t>
      </w:r>
      <w:r w:rsidR="00CA5250" w:rsidRPr="00E9608E">
        <w:t>Uplink</w:t>
      </w:r>
      <w:r w:rsidR="000F4E31" w:rsidRPr="00E9608E">
        <w:t>.</w:t>
      </w:r>
      <w:r w:rsidRPr="00E9608E">
        <w:t xml:space="preserve">  </w:t>
      </w:r>
    </w:p>
    <w:p w14:paraId="01360C29" w14:textId="77777777" w:rsidR="002C0298" w:rsidRPr="00E9608E" w:rsidRDefault="00844C00">
      <w:pPr>
        <w:spacing w:line="259" w:lineRule="auto"/>
        <w:ind w:left="272" w:firstLine="0"/>
      </w:pPr>
      <w:r w:rsidRPr="00E9608E">
        <w:t xml:space="preserve"> </w:t>
      </w:r>
    </w:p>
    <w:p w14:paraId="2BB466C4" w14:textId="77777777" w:rsidR="002C0298" w:rsidRPr="00E9608E" w:rsidRDefault="00844C00">
      <w:pPr>
        <w:spacing w:line="259" w:lineRule="auto"/>
        <w:ind w:left="272" w:firstLine="0"/>
      </w:pPr>
      <w:r w:rsidRPr="00E9608E">
        <w:t xml:space="preserve"> </w:t>
      </w:r>
    </w:p>
    <w:p w14:paraId="1ECBD2EA" w14:textId="77777777" w:rsidR="00DB4D0B" w:rsidRPr="00E9608E" w:rsidRDefault="00DB4D0B">
      <w:pPr>
        <w:spacing w:after="160" w:line="259" w:lineRule="auto"/>
        <w:ind w:left="0" w:firstLine="0"/>
        <w:rPr>
          <w:b/>
        </w:rPr>
      </w:pPr>
      <w:r w:rsidRPr="00E9608E">
        <w:rPr>
          <w:b/>
        </w:rPr>
        <w:br w:type="page"/>
      </w:r>
    </w:p>
    <w:p w14:paraId="1C46A5B0" w14:textId="36B7EBA0" w:rsidR="002C0298" w:rsidRPr="00E9608E" w:rsidRDefault="002C0298">
      <w:pPr>
        <w:spacing w:line="259" w:lineRule="auto"/>
        <w:ind w:left="272" w:firstLine="0"/>
      </w:pPr>
    </w:p>
    <w:p w14:paraId="5FF6DD61" w14:textId="3F74DEF4" w:rsidR="002C0298" w:rsidRPr="00E9608E" w:rsidRDefault="00844C00">
      <w:pPr>
        <w:ind w:left="267" w:right="14"/>
      </w:pPr>
      <w:r w:rsidRPr="00E9608E">
        <w:t xml:space="preserve">Although notification will be provided to Vendors whose </w:t>
      </w:r>
      <w:r w:rsidR="008B0F50" w:rsidRPr="00E9608E">
        <w:t>bid</w:t>
      </w:r>
      <w:r w:rsidRPr="00E9608E">
        <w:t xml:space="preserve">s are not accepted, further debriefing information will not be made available.  </w:t>
      </w:r>
    </w:p>
    <w:p w14:paraId="23E75114" w14:textId="77777777" w:rsidR="00C96DF9" w:rsidRPr="00E9608E" w:rsidRDefault="00C96DF9">
      <w:pPr>
        <w:ind w:left="267" w:right="14"/>
      </w:pPr>
    </w:p>
    <w:p w14:paraId="1C97BB97" w14:textId="0A601A9F" w:rsidR="002C0298" w:rsidRPr="00E9608E" w:rsidRDefault="00C96DF9" w:rsidP="008B0F50">
      <w:pPr>
        <w:spacing w:line="259" w:lineRule="auto"/>
        <w:ind w:left="0" w:firstLine="0"/>
        <w:rPr>
          <w:b/>
          <w:bCs/>
        </w:rPr>
      </w:pPr>
      <w:r w:rsidRPr="00E9608E">
        <w:rPr>
          <w:b/>
          <w:bCs/>
        </w:rPr>
        <w:t>Map of the region</w:t>
      </w:r>
      <w:r w:rsidR="00844C00" w:rsidRPr="00E9608E">
        <w:rPr>
          <w:b/>
          <w:bCs/>
        </w:rPr>
        <w:t xml:space="preserve"> </w:t>
      </w:r>
    </w:p>
    <w:p w14:paraId="67E12F18" w14:textId="68893307" w:rsidR="00D66A0A" w:rsidRPr="00E9608E" w:rsidRDefault="00D66A0A" w:rsidP="008B0F50">
      <w:pPr>
        <w:spacing w:line="259" w:lineRule="auto"/>
        <w:ind w:left="0" w:firstLine="0"/>
        <w:rPr>
          <w:b/>
          <w:bCs/>
        </w:rPr>
      </w:pPr>
      <w:r>
        <w:rPr>
          <w:b/>
          <w:bCs/>
        </w:rPr>
        <w:t>Plow</w:t>
      </w:r>
      <w:r>
        <w:rPr>
          <w:b/>
          <w:bCs/>
        </w:rPr>
        <w:tab/>
      </w:r>
      <w:r>
        <w:rPr>
          <w:b/>
          <w:bCs/>
        </w:rPr>
        <w:tab/>
      </w:r>
      <w:r>
        <w:rPr>
          <w:b/>
          <w:bCs/>
        </w:rPr>
        <w:tab/>
      </w:r>
      <w:r w:rsidRPr="00E9608E">
        <w:rPr>
          <w:b/>
          <w:bCs/>
        </w:rPr>
        <w:t>–</w:t>
      </w:r>
      <w:r>
        <w:rPr>
          <w:b/>
          <w:bCs/>
        </w:rPr>
        <w:t xml:space="preserve"> Green </w:t>
      </w:r>
    </w:p>
    <w:p w14:paraId="4D7D1BFA" w14:textId="529BA8A8" w:rsidR="00E9608E" w:rsidRPr="00E9608E" w:rsidRDefault="00E9608E" w:rsidP="008B0F50">
      <w:pPr>
        <w:spacing w:line="259" w:lineRule="auto"/>
        <w:ind w:left="0" w:firstLine="0"/>
        <w:rPr>
          <w:b/>
          <w:bCs/>
        </w:rPr>
      </w:pPr>
      <w:r w:rsidRPr="00E9608E">
        <w:rPr>
          <w:b/>
          <w:bCs/>
        </w:rPr>
        <w:t xml:space="preserve">Directional Bore </w:t>
      </w:r>
      <w:r w:rsidRPr="00E9608E">
        <w:rPr>
          <w:b/>
          <w:bCs/>
        </w:rPr>
        <w:tab/>
        <w:t>– Red</w:t>
      </w:r>
    </w:p>
    <w:p w14:paraId="7EC80172" w14:textId="410B8422" w:rsidR="00E9608E" w:rsidRPr="00E9608E" w:rsidRDefault="00E9608E" w:rsidP="008B0F50">
      <w:pPr>
        <w:spacing w:line="259" w:lineRule="auto"/>
        <w:ind w:left="0" w:firstLine="0"/>
        <w:rPr>
          <w:b/>
          <w:bCs/>
        </w:rPr>
      </w:pPr>
      <w:r w:rsidRPr="00E9608E">
        <w:rPr>
          <w:b/>
          <w:bCs/>
        </w:rPr>
        <w:t xml:space="preserve">Aerial </w:t>
      </w:r>
      <w:r w:rsidRPr="00E9608E">
        <w:rPr>
          <w:b/>
          <w:bCs/>
        </w:rPr>
        <w:tab/>
      </w:r>
      <w:r w:rsidRPr="00E9608E">
        <w:rPr>
          <w:b/>
          <w:bCs/>
        </w:rPr>
        <w:tab/>
      </w:r>
      <w:r w:rsidRPr="00E9608E">
        <w:rPr>
          <w:b/>
          <w:bCs/>
        </w:rPr>
        <w:tab/>
        <w:t>– Orange</w:t>
      </w:r>
    </w:p>
    <w:p w14:paraId="401AE4E7" w14:textId="77777777" w:rsidR="00E9608E" w:rsidRPr="00E9608E" w:rsidRDefault="00E9608E" w:rsidP="008B0F50">
      <w:pPr>
        <w:spacing w:line="259" w:lineRule="auto"/>
        <w:ind w:left="0" w:firstLine="0"/>
        <w:rPr>
          <w:b/>
          <w:bCs/>
        </w:rPr>
      </w:pPr>
    </w:p>
    <w:p w14:paraId="1C786B1D" w14:textId="4EA3AA04" w:rsidR="00DB4D0B" w:rsidRPr="00E9608E" w:rsidRDefault="00D66A0A">
      <w:pPr>
        <w:spacing w:after="160" w:line="259" w:lineRule="auto"/>
        <w:ind w:left="0" w:firstLine="0"/>
        <w:rPr>
          <w:b/>
        </w:rPr>
      </w:pPr>
      <w:r>
        <w:rPr>
          <w:b/>
          <w:noProof/>
        </w:rPr>
        <w:drawing>
          <wp:inline distT="0" distB="0" distL="0" distR="0" wp14:anchorId="660EAB75" wp14:editId="6CE2AA14">
            <wp:extent cx="5486400" cy="7172325"/>
            <wp:effectExtent l="0" t="0" r="0" b="9525"/>
            <wp:docPr id="247418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7172325"/>
                    </a:xfrm>
                    <a:prstGeom prst="rect">
                      <a:avLst/>
                    </a:prstGeom>
                    <a:noFill/>
                    <a:ln>
                      <a:noFill/>
                    </a:ln>
                  </pic:spPr>
                </pic:pic>
              </a:graphicData>
            </a:graphic>
          </wp:inline>
        </w:drawing>
      </w:r>
      <w:r w:rsidR="00C96DF9" w:rsidRPr="00E9608E">
        <w:rPr>
          <w:b/>
        </w:rPr>
        <w:t xml:space="preserve"> </w:t>
      </w:r>
      <w:r w:rsidR="00DB4D0B" w:rsidRPr="00E9608E">
        <w:rPr>
          <w:b/>
        </w:rPr>
        <w:br w:type="page"/>
      </w:r>
    </w:p>
    <w:p w14:paraId="031ADF95" w14:textId="4CE7F78F" w:rsidR="00C96DF9" w:rsidRPr="00E9608E" w:rsidRDefault="00DC1A7D" w:rsidP="00C96DF9">
      <w:pPr>
        <w:jc w:val="center"/>
        <w:rPr>
          <w:b/>
          <w:bCs/>
          <w:sz w:val="28"/>
          <w:szCs w:val="28"/>
          <w:u w:val="single"/>
        </w:rPr>
      </w:pPr>
      <w:r w:rsidRPr="00DC1A7D">
        <w:rPr>
          <w:noProof/>
        </w:rPr>
        <w:lastRenderedPageBreak/>
        <w:drawing>
          <wp:inline distT="0" distB="0" distL="0" distR="0" wp14:anchorId="0913E03C" wp14:editId="5843A00B">
            <wp:extent cx="6977022" cy="8362950"/>
            <wp:effectExtent l="0" t="0" r="0" b="0"/>
            <wp:docPr id="8424109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82718" cy="8369778"/>
                    </a:xfrm>
                    <a:prstGeom prst="rect">
                      <a:avLst/>
                    </a:prstGeom>
                    <a:noFill/>
                    <a:ln>
                      <a:noFill/>
                    </a:ln>
                  </pic:spPr>
                </pic:pic>
              </a:graphicData>
            </a:graphic>
          </wp:inline>
        </w:drawing>
      </w:r>
      <w:r w:rsidR="00C96DF9" w:rsidRPr="00E9608E">
        <w:rPr>
          <w:u w:val="single"/>
        </w:rPr>
        <w:br w:type="page"/>
      </w:r>
    </w:p>
    <w:p w14:paraId="4E90116B" w14:textId="77777777" w:rsidR="00C96DF9" w:rsidRPr="00E9608E" w:rsidRDefault="00C96DF9" w:rsidP="00C96DF9">
      <w:pPr>
        <w:pStyle w:val="Heading1"/>
        <w:spacing w:before="79"/>
        <w:ind w:left="3452" w:right="3130"/>
        <w:rPr>
          <w:sz w:val="24"/>
          <w:szCs w:val="24"/>
        </w:rPr>
      </w:pPr>
      <w:r w:rsidRPr="00E9608E">
        <w:rPr>
          <w:sz w:val="24"/>
          <w:szCs w:val="24"/>
        </w:rPr>
        <w:lastRenderedPageBreak/>
        <w:t>SPECIAL</w:t>
      </w:r>
      <w:r w:rsidRPr="00E9608E">
        <w:rPr>
          <w:spacing w:val="-8"/>
          <w:sz w:val="24"/>
          <w:szCs w:val="24"/>
        </w:rPr>
        <w:t xml:space="preserve"> </w:t>
      </w:r>
      <w:r w:rsidRPr="00E9608E">
        <w:rPr>
          <w:sz w:val="24"/>
          <w:szCs w:val="24"/>
        </w:rPr>
        <w:t>UNIT</w:t>
      </w:r>
      <w:r w:rsidRPr="00E9608E">
        <w:rPr>
          <w:spacing w:val="-4"/>
          <w:sz w:val="24"/>
          <w:szCs w:val="24"/>
        </w:rPr>
        <w:t xml:space="preserve"> </w:t>
      </w:r>
      <w:r w:rsidRPr="00E9608E">
        <w:rPr>
          <w:spacing w:val="-2"/>
          <w:sz w:val="24"/>
          <w:szCs w:val="24"/>
        </w:rPr>
        <w:t>DESCRIPTIONS</w:t>
      </w:r>
    </w:p>
    <w:p w14:paraId="07F9108A" w14:textId="77777777" w:rsidR="00C96DF9" w:rsidRPr="00E9608E" w:rsidRDefault="00C96DF9" w:rsidP="00C96DF9">
      <w:pPr>
        <w:pStyle w:val="BodyText"/>
        <w:rPr>
          <w:b/>
          <w:sz w:val="18"/>
          <w:szCs w:val="20"/>
        </w:rPr>
      </w:pPr>
    </w:p>
    <w:p w14:paraId="78FC295D" w14:textId="77777777" w:rsidR="00C96DF9" w:rsidRPr="00E9608E" w:rsidRDefault="00C96DF9" w:rsidP="00C96DF9">
      <w:pPr>
        <w:pStyle w:val="BodyText"/>
        <w:spacing w:before="1"/>
        <w:rPr>
          <w:b/>
          <w:sz w:val="18"/>
          <w:szCs w:val="20"/>
        </w:rPr>
      </w:pPr>
    </w:p>
    <w:p w14:paraId="2694E857" w14:textId="77777777" w:rsidR="00C96DF9" w:rsidRPr="00E9608E" w:rsidRDefault="00C96DF9" w:rsidP="00C96DF9">
      <w:pPr>
        <w:pStyle w:val="Heading2"/>
        <w:rPr>
          <w:sz w:val="22"/>
          <w:szCs w:val="22"/>
          <w:u w:val="none"/>
        </w:rPr>
      </w:pPr>
      <w:bookmarkStart w:id="0" w:name="_Hlk160184039"/>
      <w:r w:rsidRPr="00E9608E">
        <w:rPr>
          <w:sz w:val="22"/>
          <w:szCs w:val="22"/>
        </w:rPr>
        <w:t>SECTION</w:t>
      </w:r>
      <w:r w:rsidRPr="00E9608E">
        <w:rPr>
          <w:spacing w:val="-2"/>
          <w:sz w:val="22"/>
          <w:szCs w:val="22"/>
        </w:rPr>
        <w:t xml:space="preserve"> </w:t>
      </w:r>
      <w:r w:rsidRPr="00E9608E">
        <w:rPr>
          <w:spacing w:val="-5"/>
          <w:sz w:val="22"/>
          <w:szCs w:val="22"/>
        </w:rPr>
        <w:t>BFO</w:t>
      </w:r>
    </w:p>
    <w:p w14:paraId="39A21C9D" w14:textId="77777777" w:rsidR="00C96DF9" w:rsidRPr="00E9608E" w:rsidRDefault="00C96DF9" w:rsidP="00C96DF9">
      <w:pPr>
        <w:ind w:left="1220" w:right="979"/>
        <w:rPr>
          <w:szCs w:val="20"/>
        </w:rPr>
      </w:pPr>
      <w:r w:rsidRPr="00E9608E">
        <w:rPr>
          <w:szCs w:val="20"/>
        </w:rPr>
        <w:t>The BFO assembly unit shall include all necessary labor and material for pipeline crossings.</w:t>
      </w:r>
      <w:r w:rsidRPr="00E9608E">
        <w:rPr>
          <w:spacing w:val="-2"/>
          <w:szCs w:val="20"/>
        </w:rPr>
        <w:t xml:space="preserve"> </w:t>
      </w:r>
      <w:r w:rsidRPr="00E9608E">
        <w:rPr>
          <w:szCs w:val="20"/>
        </w:rPr>
        <w:t>The</w:t>
      </w:r>
      <w:r w:rsidRPr="00E9608E">
        <w:rPr>
          <w:spacing w:val="-2"/>
          <w:szCs w:val="20"/>
        </w:rPr>
        <w:t xml:space="preserve"> </w:t>
      </w:r>
      <w:r w:rsidRPr="00E9608E">
        <w:rPr>
          <w:szCs w:val="20"/>
        </w:rPr>
        <w:t>cable</w:t>
      </w:r>
      <w:r w:rsidRPr="00E9608E">
        <w:rPr>
          <w:spacing w:val="-2"/>
          <w:szCs w:val="20"/>
        </w:rPr>
        <w:t xml:space="preserve"> </w:t>
      </w:r>
      <w:r w:rsidRPr="00E9608E">
        <w:rPr>
          <w:szCs w:val="20"/>
        </w:rPr>
        <w:t>shall</w:t>
      </w:r>
      <w:r w:rsidRPr="00E9608E">
        <w:rPr>
          <w:spacing w:val="-3"/>
          <w:szCs w:val="20"/>
        </w:rPr>
        <w:t xml:space="preserve"> </w:t>
      </w:r>
      <w:r w:rsidRPr="00E9608E">
        <w:rPr>
          <w:szCs w:val="20"/>
        </w:rPr>
        <w:t>be</w:t>
      </w:r>
      <w:r w:rsidRPr="00E9608E">
        <w:rPr>
          <w:spacing w:val="-4"/>
          <w:szCs w:val="20"/>
        </w:rPr>
        <w:t xml:space="preserve"> </w:t>
      </w:r>
      <w:r w:rsidRPr="00E9608E">
        <w:rPr>
          <w:szCs w:val="20"/>
        </w:rPr>
        <w:t>installed</w:t>
      </w:r>
      <w:r w:rsidRPr="00E9608E">
        <w:rPr>
          <w:spacing w:val="-2"/>
          <w:szCs w:val="20"/>
        </w:rPr>
        <w:t xml:space="preserve"> </w:t>
      </w:r>
      <w:r w:rsidRPr="00E9608E">
        <w:rPr>
          <w:szCs w:val="20"/>
        </w:rPr>
        <w:t>to</w:t>
      </w:r>
      <w:r w:rsidRPr="00E9608E">
        <w:rPr>
          <w:spacing w:val="-4"/>
          <w:szCs w:val="20"/>
        </w:rPr>
        <w:t xml:space="preserve"> </w:t>
      </w:r>
      <w:r w:rsidRPr="00E9608E">
        <w:rPr>
          <w:szCs w:val="20"/>
        </w:rPr>
        <w:t>the</w:t>
      </w:r>
      <w:r w:rsidRPr="00E9608E">
        <w:rPr>
          <w:spacing w:val="-4"/>
          <w:szCs w:val="20"/>
        </w:rPr>
        <w:t xml:space="preserve"> </w:t>
      </w:r>
      <w:r w:rsidRPr="00E9608E">
        <w:rPr>
          <w:szCs w:val="20"/>
        </w:rPr>
        <w:t>owner</w:t>
      </w:r>
      <w:r w:rsidRPr="00E9608E">
        <w:rPr>
          <w:spacing w:val="-4"/>
          <w:szCs w:val="20"/>
        </w:rPr>
        <w:t xml:space="preserve"> </w:t>
      </w:r>
      <w:r w:rsidRPr="00E9608E">
        <w:rPr>
          <w:szCs w:val="20"/>
        </w:rPr>
        <w:t>and</w:t>
      </w:r>
      <w:r w:rsidRPr="00E9608E">
        <w:rPr>
          <w:spacing w:val="-4"/>
          <w:szCs w:val="20"/>
        </w:rPr>
        <w:t xml:space="preserve"> </w:t>
      </w:r>
      <w:r w:rsidRPr="00E9608E">
        <w:rPr>
          <w:szCs w:val="20"/>
        </w:rPr>
        <w:t>pipeline</w:t>
      </w:r>
      <w:r w:rsidRPr="00E9608E">
        <w:rPr>
          <w:spacing w:val="-4"/>
          <w:szCs w:val="20"/>
        </w:rPr>
        <w:t xml:space="preserve"> </w:t>
      </w:r>
      <w:r w:rsidRPr="00E9608E">
        <w:rPr>
          <w:szCs w:val="20"/>
        </w:rPr>
        <w:t>company</w:t>
      </w:r>
      <w:r w:rsidRPr="00E9608E">
        <w:rPr>
          <w:spacing w:val="-3"/>
          <w:szCs w:val="20"/>
        </w:rPr>
        <w:t xml:space="preserve"> </w:t>
      </w:r>
      <w:r w:rsidRPr="00E9608E">
        <w:rPr>
          <w:szCs w:val="20"/>
        </w:rPr>
        <w:t>excavation, encasement and depth separation requirements.</w:t>
      </w:r>
    </w:p>
    <w:p w14:paraId="1B3076B3" w14:textId="77777777" w:rsidR="00C96DF9" w:rsidRPr="00E9608E" w:rsidRDefault="00C96DF9" w:rsidP="00C96DF9">
      <w:pPr>
        <w:pStyle w:val="Heading2"/>
        <w:ind w:left="0"/>
        <w:rPr>
          <w:sz w:val="22"/>
          <w:szCs w:val="22"/>
          <w:u w:val="none"/>
        </w:rPr>
      </w:pPr>
    </w:p>
    <w:p w14:paraId="2D466554" w14:textId="77777777" w:rsidR="00C96DF9" w:rsidRPr="00E9608E" w:rsidRDefault="00C96DF9" w:rsidP="00C96DF9">
      <w:pPr>
        <w:ind w:left="1220" w:right="979"/>
        <w:rPr>
          <w:szCs w:val="20"/>
        </w:rPr>
      </w:pPr>
      <w:r w:rsidRPr="00E9608E">
        <w:rPr>
          <w:szCs w:val="20"/>
        </w:rPr>
        <w:t>The Engineer shall determine all requirements, including physical construction, maximum dispersion and attenuation, frequency and bandwidth requirements. OTDR pictures</w:t>
      </w:r>
      <w:r w:rsidRPr="00E9608E">
        <w:rPr>
          <w:spacing w:val="-4"/>
          <w:szCs w:val="20"/>
        </w:rPr>
        <w:t xml:space="preserve"> </w:t>
      </w:r>
      <w:r w:rsidRPr="00E9608E">
        <w:rPr>
          <w:szCs w:val="20"/>
        </w:rPr>
        <w:t>at</w:t>
      </w:r>
      <w:r w:rsidRPr="00E9608E">
        <w:rPr>
          <w:spacing w:val="-3"/>
          <w:szCs w:val="20"/>
        </w:rPr>
        <w:t xml:space="preserve"> </w:t>
      </w:r>
      <w:r w:rsidRPr="00E9608E">
        <w:rPr>
          <w:szCs w:val="20"/>
        </w:rPr>
        <w:t>1310</w:t>
      </w:r>
      <w:r w:rsidRPr="00E9608E">
        <w:rPr>
          <w:spacing w:val="-5"/>
          <w:szCs w:val="20"/>
        </w:rPr>
        <w:t xml:space="preserve"> </w:t>
      </w:r>
      <w:r w:rsidRPr="00E9608E">
        <w:rPr>
          <w:szCs w:val="20"/>
        </w:rPr>
        <w:t>and</w:t>
      </w:r>
      <w:r w:rsidRPr="00E9608E">
        <w:rPr>
          <w:spacing w:val="-3"/>
          <w:szCs w:val="20"/>
        </w:rPr>
        <w:t xml:space="preserve"> </w:t>
      </w:r>
      <w:r w:rsidRPr="00E9608E">
        <w:rPr>
          <w:szCs w:val="20"/>
        </w:rPr>
        <w:t>1550</w:t>
      </w:r>
      <w:r w:rsidRPr="00E9608E">
        <w:rPr>
          <w:spacing w:val="-5"/>
          <w:szCs w:val="20"/>
        </w:rPr>
        <w:t xml:space="preserve"> </w:t>
      </w:r>
      <w:r w:rsidRPr="00E9608E">
        <w:rPr>
          <w:szCs w:val="20"/>
        </w:rPr>
        <w:t>nm</w:t>
      </w:r>
      <w:r w:rsidRPr="00E9608E">
        <w:rPr>
          <w:spacing w:val="-5"/>
          <w:szCs w:val="20"/>
        </w:rPr>
        <w:t xml:space="preserve"> </w:t>
      </w:r>
      <w:r w:rsidRPr="00E9608E">
        <w:rPr>
          <w:szCs w:val="20"/>
        </w:rPr>
        <w:t>indicating</w:t>
      </w:r>
      <w:r w:rsidRPr="00E9608E">
        <w:rPr>
          <w:spacing w:val="-3"/>
          <w:szCs w:val="20"/>
        </w:rPr>
        <w:t xml:space="preserve"> </w:t>
      </w:r>
      <w:r w:rsidRPr="00E9608E">
        <w:rPr>
          <w:szCs w:val="20"/>
        </w:rPr>
        <w:t>compliance</w:t>
      </w:r>
      <w:r w:rsidRPr="00E9608E">
        <w:rPr>
          <w:spacing w:val="-3"/>
          <w:szCs w:val="20"/>
        </w:rPr>
        <w:t xml:space="preserve"> </w:t>
      </w:r>
      <w:r w:rsidRPr="00E9608E">
        <w:rPr>
          <w:szCs w:val="20"/>
        </w:rPr>
        <w:t>with</w:t>
      </w:r>
      <w:r w:rsidRPr="00E9608E">
        <w:rPr>
          <w:spacing w:val="-5"/>
          <w:szCs w:val="20"/>
        </w:rPr>
        <w:t xml:space="preserve"> </w:t>
      </w:r>
      <w:r w:rsidRPr="00E9608E">
        <w:rPr>
          <w:szCs w:val="20"/>
        </w:rPr>
        <w:t>engineer’s</w:t>
      </w:r>
      <w:r w:rsidRPr="00E9608E">
        <w:rPr>
          <w:spacing w:val="-4"/>
          <w:szCs w:val="20"/>
        </w:rPr>
        <w:t xml:space="preserve"> </w:t>
      </w:r>
      <w:r w:rsidRPr="00E9608E">
        <w:rPr>
          <w:szCs w:val="20"/>
        </w:rPr>
        <w:t>specifications</w:t>
      </w:r>
      <w:r w:rsidRPr="00E9608E">
        <w:rPr>
          <w:spacing w:val="-4"/>
          <w:szCs w:val="20"/>
        </w:rPr>
        <w:t xml:space="preserve"> </w:t>
      </w:r>
      <w:r w:rsidRPr="00E9608E">
        <w:rPr>
          <w:szCs w:val="20"/>
        </w:rPr>
        <w:t xml:space="preserve">are </w:t>
      </w:r>
      <w:r w:rsidRPr="00E9608E">
        <w:rPr>
          <w:spacing w:val="-2"/>
          <w:szCs w:val="20"/>
        </w:rPr>
        <w:t>required.</w:t>
      </w:r>
    </w:p>
    <w:p w14:paraId="00AA191E" w14:textId="77777777" w:rsidR="00C96DF9" w:rsidRPr="00E9608E" w:rsidRDefault="00C96DF9" w:rsidP="00C96DF9">
      <w:pPr>
        <w:spacing w:before="185"/>
        <w:ind w:left="1220" w:right="979"/>
        <w:rPr>
          <w:spacing w:val="-2"/>
          <w:szCs w:val="20"/>
        </w:rPr>
      </w:pPr>
      <w:r w:rsidRPr="00E9608E">
        <w:rPr>
          <w:szCs w:val="20"/>
        </w:rPr>
        <w:t>Fibers</w:t>
      </w:r>
      <w:r w:rsidRPr="00E9608E">
        <w:rPr>
          <w:spacing w:val="-2"/>
          <w:szCs w:val="20"/>
        </w:rPr>
        <w:t xml:space="preserve"> </w:t>
      </w:r>
      <w:r w:rsidRPr="00E9608E">
        <w:rPr>
          <w:szCs w:val="20"/>
        </w:rPr>
        <w:t>to</w:t>
      </w:r>
      <w:r w:rsidRPr="00E9608E">
        <w:rPr>
          <w:spacing w:val="-3"/>
          <w:szCs w:val="20"/>
        </w:rPr>
        <w:t xml:space="preserve"> </w:t>
      </w:r>
      <w:r w:rsidRPr="00E9608E">
        <w:rPr>
          <w:szCs w:val="20"/>
        </w:rPr>
        <w:t>be</w:t>
      </w:r>
      <w:r w:rsidRPr="00E9608E">
        <w:rPr>
          <w:spacing w:val="-1"/>
          <w:szCs w:val="20"/>
        </w:rPr>
        <w:t xml:space="preserve"> </w:t>
      </w:r>
      <w:r w:rsidRPr="00E9608E">
        <w:rPr>
          <w:szCs w:val="20"/>
        </w:rPr>
        <w:t>spliced</w:t>
      </w:r>
      <w:r w:rsidRPr="00E9608E">
        <w:rPr>
          <w:spacing w:val="-1"/>
          <w:szCs w:val="20"/>
        </w:rPr>
        <w:t xml:space="preserve"> </w:t>
      </w:r>
      <w:r w:rsidRPr="00E9608E">
        <w:rPr>
          <w:szCs w:val="20"/>
        </w:rPr>
        <w:t>are</w:t>
      </w:r>
      <w:r w:rsidRPr="00E9608E">
        <w:rPr>
          <w:spacing w:val="-1"/>
          <w:szCs w:val="20"/>
        </w:rPr>
        <w:t xml:space="preserve"> </w:t>
      </w:r>
      <w:r w:rsidRPr="00E9608E">
        <w:rPr>
          <w:szCs w:val="20"/>
        </w:rPr>
        <w:t>to</w:t>
      </w:r>
      <w:r w:rsidRPr="00E9608E">
        <w:rPr>
          <w:spacing w:val="-4"/>
          <w:szCs w:val="20"/>
        </w:rPr>
        <w:t xml:space="preserve"> </w:t>
      </w:r>
      <w:r w:rsidRPr="00E9608E">
        <w:rPr>
          <w:szCs w:val="20"/>
        </w:rPr>
        <w:t>be</w:t>
      </w:r>
      <w:r w:rsidRPr="00E9608E">
        <w:rPr>
          <w:spacing w:val="-1"/>
          <w:szCs w:val="20"/>
        </w:rPr>
        <w:t xml:space="preserve"> </w:t>
      </w:r>
      <w:r w:rsidRPr="00E9608E">
        <w:rPr>
          <w:szCs w:val="20"/>
        </w:rPr>
        <w:t>verified</w:t>
      </w:r>
      <w:r w:rsidRPr="00E9608E">
        <w:rPr>
          <w:spacing w:val="-1"/>
          <w:szCs w:val="20"/>
        </w:rPr>
        <w:t xml:space="preserve"> </w:t>
      </w:r>
      <w:r w:rsidRPr="00E9608E">
        <w:rPr>
          <w:szCs w:val="20"/>
        </w:rPr>
        <w:t>with</w:t>
      </w:r>
      <w:r w:rsidRPr="00E9608E">
        <w:rPr>
          <w:spacing w:val="-3"/>
          <w:szCs w:val="20"/>
        </w:rPr>
        <w:t xml:space="preserve"> </w:t>
      </w:r>
      <w:r w:rsidRPr="00E9608E">
        <w:rPr>
          <w:szCs w:val="20"/>
        </w:rPr>
        <w:t>a</w:t>
      </w:r>
      <w:r w:rsidRPr="00E9608E">
        <w:rPr>
          <w:spacing w:val="-1"/>
          <w:szCs w:val="20"/>
        </w:rPr>
        <w:t xml:space="preserve"> </w:t>
      </w:r>
      <w:r w:rsidRPr="00E9608E">
        <w:rPr>
          <w:szCs w:val="20"/>
        </w:rPr>
        <w:t>fiber</w:t>
      </w:r>
      <w:r w:rsidRPr="00E9608E">
        <w:rPr>
          <w:spacing w:val="-3"/>
          <w:szCs w:val="20"/>
        </w:rPr>
        <w:t xml:space="preserve"> </w:t>
      </w:r>
      <w:r w:rsidRPr="00E9608E">
        <w:rPr>
          <w:szCs w:val="20"/>
        </w:rPr>
        <w:t>talk</w:t>
      </w:r>
      <w:r w:rsidRPr="00E9608E">
        <w:rPr>
          <w:spacing w:val="-2"/>
          <w:szCs w:val="20"/>
        </w:rPr>
        <w:t xml:space="preserve"> </w:t>
      </w:r>
      <w:r w:rsidRPr="00E9608E">
        <w:rPr>
          <w:szCs w:val="20"/>
        </w:rPr>
        <w:t>set</w:t>
      </w:r>
      <w:r w:rsidRPr="00E9608E">
        <w:rPr>
          <w:spacing w:val="-2"/>
          <w:szCs w:val="20"/>
        </w:rPr>
        <w:t xml:space="preserve"> </w:t>
      </w:r>
      <w:r w:rsidRPr="00E9608E">
        <w:rPr>
          <w:szCs w:val="20"/>
        </w:rPr>
        <w:t>or</w:t>
      </w:r>
      <w:r w:rsidRPr="00E9608E">
        <w:rPr>
          <w:spacing w:val="-5"/>
          <w:szCs w:val="20"/>
        </w:rPr>
        <w:t xml:space="preserve"> </w:t>
      </w:r>
      <w:r w:rsidRPr="00E9608E">
        <w:rPr>
          <w:szCs w:val="20"/>
        </w:rPr>
        <w:t>fiber</w:t>
      </w:r>
      <w:r w:rsidRPr="00E9608E">
        <w:rPr>
          <w:spacing w:val="-3"/>
          <w:szCs w:val="20"/>
        </w:rPr>
        <w:t xml:space="preserve"> </w:t>
      </w:r>
      <w:r w:rsidRPr="00E9608E">
        <w:rPr>
          <w:szCs w:val="20"/>
        </w:rPr>
        <w:t>light</w:t>
      </w:r>
      <w:r w:rsidRPr="00E9608E">
        <w:rPr>
          <w:spacing w:val="-1"/>
          <w:szCs w:val="20"/>
        </w:rPr>
        <w:t xml:space="preserve"> </w:t>
      </w:r>
      <w:r w:rsidRPr="00E9608E">
        <w:rPr>
          <w:szCs w:val="20"/>
        </w:rPr>
        <w:t>meter</w:t>
      </w:r>
      <w:r w:rsidRPr="00E9608E">
        <w:rPr>
          <w:spacing w:val="-3"/>
          <w:szCs w:val="20"/>
        </w:rPr>
        <w:t xml:space="preserve"> </w:t>
      </w:r>
      <w:r w:rsidRPr="00E9608E">
        <w:rPr>
          <w:szCs w:val="20"/>
        </w:rPr>
        <w:t>and</w:t>
      </w:r>
      <w:r w:rsidRPr="00E9608E">
        <w:rPr>
          <w:spacing w:val="-1"/>
          <w:szCs w:val="20"/>
        </w:rPr>
        <w:t xml:space="preserve"> </w:t>
      </w:r>
      <w:r w:rsidRPr="00E9608E">
        <w:rPr>
          <w:szCs w:val="20"/>
        </w:rPr>
        <w:t xml:space="preserve">light </w:t>
      </w:r>
      <w:r w:rsidRPr="00E9608E">
        <w:rPr>
          <w:spacing w:val="-2"/>
          <w:szCs w:val="20"/>
        </w:rPr>
        <w:t>source.</w:t>
      </w:r>
    </w:p>
    <w:p w14:paraId="18923FF6" w14:textId="77777777" w:rsidR="00C96DF9" w:rsidRPr="00E9608E" w:rsidRDefault="00C96DF9" w:rsidP="00C96DF9">
      <w:pPr>
        <w:spacing w:before="185"/>
        <w:ind w:left="1220" w:right="979"/>
        <w:rPr>
          <w:spacing w:val="-2"/>
          <w:szCs w:val="20"/>
        </w:rPr>
      </w:pPr>
      <w:r w:rsidRPr="00E9608E">
        <w:rPr>
          <w:spacing w:val="-2"/>
          <w:szCs w:val="20"/>
        </w:rPr>
        <w:t>“I” Suffix is buried cable to be installed inside a duct placed by the contractor.  The placement of the duct will be compensated under other units (BM60( )).</w:t>
      </w:r>
    </w:p>
    <w:p w14:paraId="3DAC6C5A" w14:textId="77777777" w:rsidR="00C96DF9" w:rsidRPr="00E9608E" w:rsidRDefault="00C96DF9" w:rsidP="00C96DF9">
      <w:pPr>
        <w:spacing w:before="185"/>
        <w:ind w:left="1220" w:right="979"/>
        <w:rPr>
          <w:spacing w:val="-2"/>
          <w:szCs w:val="20"/>
        </w:rPr>
      </w:pPr>
      <w:r w:rsidRPr="00E9608E">
        <w:rPr>
          <w:spacing w:val="-2"/>
          <w:szCs w:val="20"/>
        </w:rPr>
        <w:t>“M” Suffix is micro-duct fiber.</w:t>
      </w:r>
    </w:p>
    <w:p w14:paraId="1AC58F94" w14:textId="77777777" w:rsidR="00C96DF9" w:rsidRPr="00E9608E" w:rsidRDefault="00C96DF9" w:rsidP="00C96DF9">
      <w:pPr>
        <w:spacing w:before="185"/>
        <w:ind w:left="1220" w:right="979"/>
        <w:rPr>
          <w:szCs w:val="20"/>
        </w:rPr>
      </w:pPr>
      <w:r w:rsidRPr="00E9608E">
        <w:rPr>
          <w:spacing w:val="-2"/>
          <w:szCs w:val="20"/>
        </w:rPr>
        <w:t>“V(X)” Suffix represents one or more vacant ducts specified by the Engineer in the Explanatory Notes to be placed simultaneously in the same plow slot or trench.  Specify all cables and duct within parentheses ( ) with every succeeding cable or duct on the following next line.  The first value in the V suffix parentheses must indicate the number of ducts by the second value specifying the inside diameter of the ducts in inches or millimeters.  If cable is to be pulled into this duct as part of the construction then, cable placement must be compensated under the BFO work units suffixed "I".</w:t>
      </w:r>
    </w:p>
    <w:p w14:paraId="2821D884" w14:textId="77777777" w:rsidR="00C96DF9" w:rsidRPr="00E9608E" w:rsidRDefault="00C96DF9" w:rsidP="00C96DF9">
      <w:pPr>
        <w:pStyle w:val="Heading2"/>
        <w:tabs>
          <w:tab w:val="left" w:pos="2554"/>
        </w:tabs>
        <w:spacing w:before="185"/>
        <w:rPr>
          <w:sz w:val="22"/>
          <w:szCs w:val="22"/>
          <w:u w:val="none"/>
        </w:rPr>
      </w:pPr>
      <w:r w:rsidRPr="00E9608E">
        <w:rPr>
          <w:spacing w:val="-2"/>
          <w:sz w:val="22"/>
          <w:szCs w:val="22"/>
        </w:rPr>
        <w:t>BHF(XXX)</w:t>
      </w:r>
      <w:r w:rsidRPr="00E9608E">
        <w:rPr>
          <w:sz w:val="22"/>
          <w:szCs w:val="22"/>
          <w:u w:val="none"/>
        </w:rPr>
        <w:tab/>
      </w:r>
      <w:r w:rsidRPr="00E9608E">
        <w:rPr>
          <w:sz w:val="22"/>
          <w:szCs w:val="22"/>
        </w:rPr>
        <w:t>FIBER</w:t>
      </w:r>
      <w:r w:rsidRPr="00E9608E">
        <w:rPr>
          <w:spacing w:val="-5"/>
          <w:sz w:val="22"/>
          <w:szCs w:val="22"/>
        </w:rPr>
        <w:t xml:space="preserve"> </w:t>
      </w:r>
      <w:r w:rsidRPr="00E9608E">
        <w:rPr>
          <w:sz w:val="22"/>
          <w:szCs w:val="22"/>
        </w:rPr>
        <w:t>OPTIC</w:t>
      </w:r>
      <w:r w:rsidRPr="00E9608E">
        <w:rPr>
          <w:spacing w:val="-4"/>
          <w:sz w:val="22"/>
          <w:szCs w:val="22"/>
        </w:rPr>
        <w:t xml:space="preserve"> </w:t>
      </w:r>
      <w:r w:rsidRPr="00E9608E">
        <w:rPr>
          <w:sz w:val="22"/>
          <w:szCs w:val="22"/>
        </w:rPr>
        <w:t>HANDHOLE</w:t>
      </w:r>
      <w:r w:rsidRPr="00E9608E">
        <w:rPr>
          <w:spacing w:val="-3"/>
          <w:sz w:val="22"/>
          <w:szCs w:val="22"/>
        </w:rPr>
        <w:t xml:space="preserve"> </w:t>
      </w:r>
      <w:r w:rsidRPr="00E9608E">
        <w:rPr>
          <w:sz w:val="22"/>
          <w:szCs w:val="22"/>
        </w:rPr>
        <w:t>ASSEMBLY</w:t>
      </w:r>
      <w:r w:rsidRPr="00E9608E">
        <w:rPr>
          <w:spacing w:val="-2"/>
          <w:sz w:val="22"/>
          <w:szCs w:val="22"/>
        </w:rPr>
        <w:t xml:space="preserve"> </w:t>
      </w:r>
      <w:r w:rsidRPr="00E9608E">
        <w:rPr>
          <w:spacing w:val="-4"/>
          <w:sz w:val="22"/>
          <w:szCs w:val="22"/>
        </w:rPr>
        <w:t>UNIT</w:t>
      </w:r>
    </w:p>
    <w:p w14:paraId="357BF8D3" w14:textId="77777777" w:rsidR="00C96DF9" w:rsidRPr="00E9608E" w:rsidRDefault="00C96DF9" w:rsidP="00C96DF9">
      <w:pPr>
        <w:ind w:left="1220" w:right="979"/>
        <w:rPr>
          <w:szCs w:val="20"/>
        </w:rPr>
      </w:pPr>
      <w:r w:rsidRPr="00E9608E">
        <w:rPr>
          <w:szCs w:val="20"/>
        </w:rPr>
        <w:t>This unit consists</w:t>
      </w:r>
      <w:r w:rsidRPr="00E9608E">
        <w:rPr>
          <w:spacing w:val="-1"/>
          <w:szCs w:val="20"/>
        </w:rPr>
        <w:t xml:space="preserve"> </w:t>
      </w:r>
      <w:r w:rsidRPr="00E9608E">
        <w:rPr>
          <w:szCs w:val="20"/>
        </w:rPr>
        <w:t>of the labor and material required to install one owner furnished hand hole.</w:t>
      </w:r>
      <w:r w:rsidRPr="00E9608E">
        <w:rPr>
          <w:spacing w:val="40"/>
          <w:szCs w:val="20"/>
        </w:rPr>
        <w:t xml:space="preserve"> </w:t>
      </w:r>
      <w:r w:rsidRPr="00E9608E">
        <w:rPr>
          <w:szCs w:val="20"/>
        </w:rPr>
        <w:t>While</w:t>
      </w:r>
      <w:r w:rsidRPr="00E9608E">
        <w:rPr>
          <w:spacing w:val="-2"/>
          <w:szCs w:val="20"/>
        </w:rPr>
        <w:t xml:space="preserve"> </w:t>
      </w:r>
      <w:r w:rsidRPr="00E9608E">
        <w:rPr>
          <w:szCs w:val="20"/>
        </w:rPr>
        <w:t>the</w:t>
      </w:r>
      <w:r w:rsidRPr="00E9608E">
        <w:rPr>
          <w:spacing w:val="-2"/>
          <w:szCs w:val="20"/>
        </w:rPr>
        <w:t xml:space="preserve"> </w:t>
      </w:r>
      <w:r w:rsidRPr="00E9608E">
        <w:rPr>
          <w:szCs w:val="20"/>
        </w:rPr>
        <w:t>owner</w:t>
      </w:r>
      <w:r w:rsidRPr="00E9608E">
        <w:rPr>
          <w:spacing w:val="-6"/>
          <w:szCs w:val="20"/>
        </w:rPr>
        <w:t xml:space="preserve"> </w:t>
      </w:r>
      <w:r w:rsidRPr="00E9608E">
        <w:rPr>
          <w:szCs w:val="20"/>
        </w:rPr>
        <w:t>is</w:t>
      </w:r>
      <w:r w:rsidRPr="00E9608E">
        <w:rPr>
          <w:spacing w:val="-3"/>
          <w:szCs w:val="20"/>
        </w:rPr>
        <w:t xml:space="preserve"> </w:t>
      </w:r>
      <w:r w:rsidRPr="00E9608E">
        <w:rPr>
          <w:szCs w:val="20"/>
        </w:rPr>
        <w:t>furnishing</w:t>
      </w:r>
      <w:r w:rsidRPr="00E9608E">
        <w:rPr>
          <w:spacing w:val="-4"/>
          <w:szCs w:val="20"/>
        </w:rPr>
        <w:t xml:space="preserve"> </w:t>
      </w:r>
      <w:r w:rsidRPr="00E9608E">
        <w:rPr>
          <w:szCs w:val="20"/>
        </w:rPr>
        <w:t>the</w:t>
      </w:r>
      <w:r w:rsidRPr="00E9608E">
        <w:rPr>
          <w:spacing w:val="-2"/>
          <w:szCs w:val="20"/>
        </w:rPr>
        <w:t xml:space="preserve"> </w:t>
      </w:r>
      <w:r w:rsidRPr="00E9608E">
        <w:rPr>
          <w:szCs w:val="20"/>
        </w:rPr>
        <w:t>hand</w:t>
      </w:r>
      <w:r w:rsidRPr="00E9608E">
        <w:rPr>
          <w:spacing w:val="-7"/>
          <w:szCs w:val="20"/>
        </w:rPr>
        <w:t xml:space="preserve"> </w:t>
      </w:r>
      <w:r w:rsidRPr="00E9608E">
        <w:rPr>
          <w:szCs w:val="20"/>
        </w:rPr>
        <w:t>hole</w:t>
      </w:r>
      <w:r w:rsidRPr="00E9608E">
        <w:rPr>
          <w:spacing w:val="-2"/>
          <w:szCs w:val="20"/>
        </w:rPr>
        <w:t xml:space="preserve"> </w:t>
      </w:r>
      <w:r w:rsidRPr="00E9608E">
        <w:rPr>
          <w:szCs w:val="20"/>
        </w:rPr>
        <w:t>itself,</w:t>
      </w:r>
      <w:r w:rsidRPr="00E9608E">
        <w:rPr>
          <w:spacing w:val="-2"/>
          <w:szCs w:val="20"/>
        </w:rPr>
        <w:t xml:space="preserve"> </w:t>
      </w:r>
      <w:r w:rsidRPr="00E9608E">
        <w:rPr>
          <w:szCs w:val="20"/>
        </w:rPr>
        <w:t>the</w:t>
      </w:r>
      <w:r w:rsidRPr="00E9608E">
        <w:rPr>
          <w:spacing w:val="-2"/>
          <w:szCs w:val="20"/>
        </w:rPr>
        <w:t xml:space="preserve"> </w:t>
      </w:r>
      <w:r w:rsidRPr="00E9608E">
        <w:rPr>
          <w:szCs w:val="20"/>
        </w:rPr>
        <w:t>contractor</w:t>
      </w:r>
      <w:r w:rsidRPr="00E9608E">
        <w:rPr>
          <w:spacing w:val="-4"/>
          <w:szCs w:val="20"/>
        </w:rPr>
        <w:t xml:space="preserve"> </w:t>
      </w:r>
      <w:r w:rsidRPr="00E9608E">
        <w:rPr>
          <w:szCs w:val="20"/>
        </w:rPr>
        <w:t>is</w:t>
      </w:r>
      <w:r w:rsidRPr="00E9608E">
        <w:rPr>
          <w:spacing w:val="-3"/>
          <w:szCs w:val="20"/>
        </w:rPr>
        <w:t xml:space="preserve"> </w:t>
      </w:r>
      <w:r w:rsidRPr="00E9608E">
        <w:rPr>
          <w:szCs w:val="20"/>
        </w:rPr>
        <w:t>responsible</w:t>
      </w:r>
      <w:r w:rsidRPr="00E9608E">
        <w:rPr>
          <w:spacing w:val="-2"/>
          <w:szCs w:val="20"/>
        </w:rPr>
        <w:t xml:space="preserve"> </w:t>
      </w:r>
      <w:r w:rsidRPr="00E9608E">
        <w:rPr>
          <w:szCs w:val="20"/>
        </w:rPr>
        <w:t>for furnishing the remaining miscellaneous material as reflected on the BHF(30X17X24), &amp; BHF(19X14X12), drawings.</w:t>
      </w:r>
      <w:r w:rsidRPr="00E9608E">
        <w:rPr>
          <w:spacing w:val="40"/>
          <w:szCs w:val="20"/>
        </w:rPr>
        <w:t xml:space="preserve"> </w:t>
      </w:r>
      <w:r w:rsidRPr="00E9608E">
        <w:rPr>
          <w:szCs w:val="20"/>
        </w:rPr>
        <w:t>A “SL” suffix reflects a split lid on the hand hole. The split lid hand hole is to have a 3’ X 12” border of washed pea gravel or crushed stone around to top of the hand hole.</w:t>
      </w:r>
    </w:p>
    <w:p w14:paraId="70058B52" w14:textId="77777777" w:rsidR="00C96DF9" w:rsidRPr="00E9608E" w:rsidRDefault="00C96DF9" w:rsidP="00C96DF9">
      <w:pPr>
        <w:spacing w:before="185"/>
        <w:ind w:left="1287"/>
        <w:rPr>
          <w:szCs w:val="20"/>
        </w:rPr>
      </w:pPr>
      <w:r w:rsidRPr="00E9608E">
        <w:rPr>
          <w:szCs w:val="20"/>
        </w:rPr>
        <w:t>“T”</w:t>
      </w:r>
      <w:r w:rsidRPr="00E9608E">
        <w:rPr>
          <w:spacing w:val="-3"/>
          <w:szCs w:val="20"/>
        </w:rPr>
        <w:t xml:space="preserve"> </w:t>
      </w:r>
      <w:r w:rsidRPr="00E9608E">
        <w:rPr>
          <w:szCs w:val="20"/>
        </w:rPr>
        <w:t>suffix</w:t>
      </w:r>
      <w:r w:rsidRPr="00E9608E">
        <w:rPr>
          <w:spacing w:val="-1"/>
          <w:szCs w:val="20"/>
        </w:rPr>
        <w:t xml:space="preserve"> </w:t>
      </w:r>
      <w:r w:rsidRPr="00E9608E">
        <w:rPr>
          <w:szCs w:val="20"/>
        </w:rPr>
        <w:t>is</w:t>
      </w:r>
      <w:r w:rsidRPr="00E9608E">
        <w:rPr>
          <w:spacing w:val="-2"/>
          <w:szCs w:val="20"/>
        </w:rPr>
        <w:t xml:space="preserve"> </w:t>
      </w:r>
      <w:r w:rsidRPr="00E9608E">
        <w:rPr>
          <w:szCs w:val="20"/>
        </w:rPr>
        <w:t>traffic</w:t>
      </w:r>
      <w:r w:rsidRPr="00E9608E">
        <w:rPr>
          <w:spacing w:val="-1"/>
          <w:szCs w:val="20"/>
        </w:rPr>
        <w:t xml:space="preserve"> </w:t>
      </w:r>
      <w:r w:rsidRPr="00E9608E">
        <w:rPr>
          <w:spacing w:val="-2"/>
          <w:szCs w:val="20"/>
        </w:rPr>
        <w:t>rated.</w:t>
      </w:r>
    </w:p>
    <w:p w14:paraId="1FBEAC5F" w14:textId="77777777" w:rsidR="00C96DF9" w:rsidRPr="00E9608E" w:rsidRDefault="00C96DF9" w:rsidP="00C96DF9">
      <w:pPr>
        <w:spacing w:before="183"/>
        <w:ind w:left="1220"/>
        <w:rPr>
          <w:szCs w:val="20"/>
        </w:rPr>
      </w:pPr>
      <w:r w:rsidRPr="00E9608E">
        <w:rPr>
          <w:szCs w:val="20"/>
        </w:rPr>
        <w:t>All</w:t>
      </w:r>
      <w:r w:rsidRPr="00E9608E">
        <w:rPr>
          <w:spacing w:val="-2"/>
          <w:szCs w:val="20"/>
        </w:rPr>
        <w:t xml:space="preserve"> </w:t>
      </w:r>
      <w:r w:rsidRPr="00E9608E">
        <w:rPr>
          <w:szCs w:val="20"/>
        </w:rPr>
        <w:t>hand</w:t>
      </w:r>
      <w:r w:rsidRPr="00E9608E">
        <w:rPr>
          <w:spacing w:val="-1"/>
          <w:szCs w:val="20"/>
        </w:rPr>
        <w:t xml:space="preserve"> </w:t>
      </w:r>
      <w:r w:rsidRPr="00E9608E">
        <w:rPr>
          <w:szCs w:val="20"/>
        </w:rPr>
        <w:t>holes</w:t>
      </w:r>
      <w:r w:rsidRPr="00E9608E">
        <w:rPr>
          <w:spacing w:val="-1"/>
          <w:szCs w:val="20"/>
        </w:rPr>
        <w:t xml:space="preserve"> </w:t>
      </w:r>
      <w:r w:rsidRPr="00E9608E">
        <w:rPr>
          <w:szCs w:val="20"/>
        </w:rPr>
        <w:t>are</w:t>
      </w:r>
      <w:r w:rsidRPr="00E9608E">
        <w:rPr>
          <w:spacing w:val="-3"/>
          <w:szCs w:val="20"/>
        </w:rPr>
        <w:t xml:space="preserve"> </w:t>
      </w:r>
      <w:r w:rsidRPr="00E9608E">
        <w:rPr>
          <w:szCs w:val="20"/>
        </w:rPr>
        <w:t>to</w:t>
      </w:r>
      <w:r w:rsidRPr="00E9608E">
        <w:rPr>
          <w:spacing w:val="-2"/>
          <w:szCs w:val="20"/>
        </w:rPr>
        <w:t xml:space="preserve"> </w:t>
      </w:r>
      <w:r w:rsidRPr="00E9608E">
        <w:rPr>
          <w:szCs w:val="20"/>
        </w:rPr>
        <w:t>be</w:t>
      </w:r>
      <w:r w:rsidRPr="00E9608E">
        <w:rPr>
          <w:spacing w:val="-1"/>
          <w:szCs w:val="20"/>
        </w:rPr>
        <w:t xml:space="preserve"> </w:t>
      </w:r>
      <w:r w:rsidRPr="00E9608E">
        <w:rPr>
          <w:szCs w:val="20"/>
        </w:rPr>
        <w:t>placed in</w:t>
      </w:r>
      <w:r w:rsidRPr="00E9608E">
        <w:rPr>
          <w:spacing w:val="-3"/>
          <w:szCs w:val="20"/>
        </w:rPr>
        <w:t xml:space="preserve"> </w:t>
      </w:r>
      <w:r w:rsidRPr="00E9608E">
        <w:rPr>
          <w:szCs w:val="20"/>
        </w:rPr>
        <w:t>the</w:t>
      </w:r>
      <w:r w:rsidRPr="00E9608E">
        <w:rPr>
          <w:spacing w:val="-2"/>
          <w:szCs w:val="20"/>
        </w:rPr>
        <w:t xml:space="preserve"> </w:t>
      </w:r>
      <w:r w:rsidRPr="00E9608E">
        <w:rPr>
          <w:szCs w:val="20"/>
        </w:rPr>
        <w:t>back</w:t>
      </w:r>
      <w:r w:rsidRPr="00E9608E">
        <w:rPr>
          <w:spacing w:val="-3"/>
          <w:szCs w:val="20"/>
        </w:rPr>
        <w:t xml:space="preserve"> </w:t>
      </w:r>
      <w:r w:rsidRPr="00E9608E">
        <w:rPr>
          <w:szCs w:val="20"/>
        </w:rPr>
        <w:t>of</w:t>
      </w:r>
      <w:r w:rsidRPr="00E9608E">
        <w:rPr>
          <w:spacing w:val="-4"/>
          <w:szCs w:val="20"/>
        </w:rPr>
        <w:t xml:space="preserve"> </w:t>
      </w:r>
      <w:r w:rsidRPr="00E9608E">
        <w:rPr>
          <w:szCs w:val="20"/>
        </w:rPr>
        <w:t>the right</w:t>
      </w:r>
      <w:r w:rsidRPr="00E9608E">
        <w:rPr>
          <w:spacing w:val="-2"/>
          <w:szCs w:val="20"/>
        </w:rPr>
        <w:t xml:space="preserve"> </w:t>
      </w:r>
      <w:r w:rsidRPr="00E9608E">
        <w:rPr>
          <w:szCs w:val="20"/>
        </w:rPr>
        <w:t xml:space="preserve">of </w:t>
      </w:r>
      <w:r w:rsidRPr="00E9608E">
        <w:rPr>
          <w:spacing w:val="-4"/>
          <w:szCs w:val="20"/>
        </w:rPr>
        <w:t>way.</w:t>
      </w:r>
    </w:p>
    <w:p w14:paraId="70E77B6C" w14:textId="77777777" w:rsidR="00C96DF9" w:rsidRPr="00E9608E" w:rsidRDefault="00C96DF9" w:rsidP="00C96DF9">
      <w:pPr>
        <w:pStyle w:val="BodyText"/>
        <w:spacing w:before="11"/>
        <w:rPr>
          <w:szCs w:val="20"/>
        </w:rPr>
      </w:pPr>
    </w:p>
    <w:p w14:paraId="750907B4" w14:textId="4287ABB2" w:rsidR="00C96DF9" w:rsidRDefault="003A38EB" w:rsidP="00C96DF9">
      <w:pPr>
        <w:pStyle w:val="Heading2"/>
        <w:rPr>
          <w:spacing w:val="-2"/>
          <w:sz w:val="22"/>
          <w:szCs w:val="22"/>
        </w:rPr>
      </w:pPr>
      <w:r>
        <w:rPr>
          <w:spacing w:val="-2"/>
          <w:sz w:val="22"/>
          <w:szCs w:val="22"/>
        </w:rPr>
        <w:t>CO</w:t>
      </w:r>
      <w:r w:rsidR="00117C3A">
        <w:rPr>
          <w:spacing w:val="-2"/>
          <w:sz w:val="22"/>
          <w:szCs w:val="22"/>
        </w:rPr>
        <w:t>XX(XX)</w:t>
      </w:r>
    </w:p>
    <w:p w14:paraId="4E4FB820" w14:textId="31EA3B92" w:rsidR="00117C3A" w:rsidRDefault="00117C3A" w:rsidP="00117C3A">
      <w:pPr>
        <w:pStyle w:val="Heading2"/>
        <w:rPr>
          <w:rFonts w:asciiTheme="minorHAnsi" w:hAnsiTheme="minorHAnsi" w:cstheme="minorHAnsi"/>
          <w:b w:val="0"/>
          <w:bCs w:val="0"/>
          <w:spacing w:val="-2"/>
          <w:sz w:val="22"/>
          <w:szCs w:val="22"/>
          <w:u w:val="none"/>
        </w:rPr>
      </w:pPr>
      <w:r>
        <w:rPr>
          <w:rFonts w:asciiTheme="minorHAnsi" w:hAnsiTheme="minorHAnsi" w:cstheme="minorHAnsi"/>
          <w:b w:val="0"/>
          <w:bCs w:val="0"/>
          <w:spacing w:val="-2"/>
          <w:sz w:val="22"/>
          <w:szCs w:val="22"/>
          <w:u w:val="none"/>
        </w:rPr>
        <w:t>This unit c</w:t>
      </w:r>
      <w:r w:rsidRPr="00117C3A">
        <w:rPr>
          <w:rFonts w:asciiTheme="minorHAnsi" w:hAnsiTheme="minorHAnsi" w:cstheme="minorHAnsi"/>
          <w:b w:val="0"/>
          <w:bCs w:val="0"/>
          <w:spacing w:val="-2"/>
          <w:sz w:val="22"/>
          <w:szCs w:val="22"/>
          <w:u w:val="none"/>
        </w:rPr>
        <w:t>onsists of one (1) foot (0.305 m) of aerial filled fiber optic</w:t>
      </w:r>
      <w:r>
        <w:rPr>
          <w:rFonts w:asciiTheme="minorHAnsi" w:hAnsiTheme="minorHAnsi" w:cstheme="minorHAnsi"/>
          <w:b w:val="0"/>
          <w:bCs w:val="0"/>
          <w:spacing w:val="-2"/>
          <w:sz w:val="22"/>
          <w:szCs w:val="22"/>
          <w:u w:val="none"/>
        </w:rPr>
        <w:t xml:space="preserve"> </w:t>
      </w:r>
      <w:r w:rsidRPr="00117C3A">
        <w:rPr>
          <w:rFonts w:asciiTheme="minorHAnsi" w:hAnsiTheme="minorHAnsi" w:cstheme="minorHAnsi"/>
          <w:b w:val="0"/>
          <w:bCs w:val="0"/>
          <w:spacing w:val="-2"/>
          <w:sz w:val="22"/>
          <w:szCs w:val="22"/>
          <w:u w:val="none"/>
        </w:rPr>
        <w:t>cable in place including supporting messenger of galvanized steel</w:t>
      </w:r>
      <w:r>
        <w:rPr>
          <w:rFonts w:asciiTheme="minorHAnsi" w:hAnsiTheme="minorHAnsi" w:cstheme="minorHAnsi"/>
          <w:b w:val="0"/>
          <w:bCs w:val="0"/>
          <w:spacing w:val="-2"/>
          <w:sz w:val="22"/>
          <w:szCs w:val="22"/>
          <w:u w:val="none"/>
        </w:rPr>
        <w:t xml:space="preserve"> </w:t>
      </w:r>
      <w:r w:rsidRPr="00117C3A">
        <w:rPr>
          <w:rFonts w:asciiTheme="minorHAnsi" w:hAnsiTheme="minorHAnsi" w:cstheme="minorHAnsi"/>
          <w:b w:val="0"/>
          <w:bCs w:val="0"/>
          <w:spacing w:val="-2"/>
          <w:sz w:val="22"/>
          <w:szCs w:val="22"/>
          <w:u w:val="none"/>
        </w:rPr>
        <w:t>strand, lashing wire, attachments to strand, bonding of the armor</w:t>
      </w:r>
      <w:r>
        <w:rPr>
          <w:rFonts w:asciiTheme="minorHAnsi" w:hAnsiTheme="minorHAnsi" w:cstheme="minorHAnsi"/>
          <w:b w:val="0"/>
          <w:bCs w:val="0"/>
          <w:spacing w:val="-2"/>
          <w:sz w:val="22"/>
          <w:szCs w:val="22"/>
          <w:u w:val="none"/>
        </w:rPr>
        <w:t xml:space="preserve"> </w:t>
      </w:r>
      <w:r w:rsidRPr="00117C3A">
        <w:rPr>
          <w:rFonts w:asciiTheme="minorHAnsi" w:hAnsiTheme="minorHAnsi" w:cstheme="minorHAnsi"/>
          <w:b w:val="0"/>
          <w:bCs w:val="0"/>
          <w:spacing w:val="-2"/>
          <w:sz w:val="22"/>
          <w:szCs w:val="22"/>
          <w:u w:val="none"/>
        </w:rPr>
        <w:t>(when present) and strand in accordance with the Construction</w:t>
      </w:r>
      <w:r>
        <w:rPr>
          <w:rFonts w:asciiTheme="minorHAnsi" w:hAnsiTheme="minorHAnsi" w:cstheme="minorHAnsi"/>
          <w:b w:val="0"/>
          <w:bCs w:val="0"/>
          <w:spacing w:val="-2"/>
          <w:sz w:val="22"/>
          <w:szCs w:val="22"/>
          <w:u w:val="none"/>
        </w:rPr>
        <w:t xml:space="preserve"> </w:t>
      </w:r>
      <w:r w:rsidRPr="00117C3A">
        <w:rPr>
          <w:rFonts w:asciiTheme="minorHAnsi" w:hAnsiTheme="minorHAnsi" w:cstheme="minorHAnsi"/>
          <w:b w:val="0"/>
          <w:bCs w:val="0"/>
          <w:spacing w:val="-2"/>
          <w:sz w:val="22"/>
          <w:szCs w:val="22"/>
          <w:u w:val="none"/>
        </w:rPr>
        <w:t>Sheets.</w:t>
      </w:r>
    </w:p>
    <w:p w14:paraId="045DAB98" w14:textId="77777777" w:rsidR="005D4D94" w:rsidRDefault="005D4D94" w:rsidP="00117C3A">
      <w:pPr>
        <w:pStyle w:val="Heading2"/>
        <w:rPr>
          <w:spacing w:val="-2"/>
          <w:sz w:val="22"/>
          <w:szCs w:val="22"/>
        </w:rPr>
      </w:pPr>
    </w:p>
    <w:p w14:paraId="31BE1B3F" w14:textId="11C3DF05" w:rsidR="005D4D94" w:rsidRDefault="005D4D94" w:rsidP="00117C3A">
      <w:pPr>
        <w:pStyle w:val="Heading2"/>
        <w:rPr>
          <w:spacing w:val="-2"/>
          <w:sz w:val="22"/>
          <w:szCs w:val="22"/>
        </w:rPr>
      </w:pPr>
      <w:r>
        <w:rPr>
          <w:spacing w:val="-2"/>
          <w:sz w:val="22"/>
          <w:szCs w:val="22"/>
        </w:rPr>
        <w:t xml:space="preserve">COXX </w:t>
      </w:r>
    </w:p>
    <w:p w14:paraId="5E4EA359" w14:textId="4A940465" w:rsidR="005D4D94" w:rsidRDefault="005D4D94" w:rsidP="00117C3A">
      <w:pPr>
        <w:pStyle w:val="Heading2"/>
        <w:rPr>
          <w:rFonts w:asciiTheme="minorHAnsi" w:hAnsiTheme="minorHAnsi" w:cstheme="minorHAnsi"/>
          <w:b w:val="0"/>
          <w:bCs w:val="0"/>
          <w:spacing w:val="-2"/>
          <w:sz w:val="22"/>
          <w:szCs w:val="22"/>
          <w:u w:val="none"/>
        </w:rPr>
      </w:pPr>
      <w:r>
        <w:rPr>
          <w:rFonts w:asciiTheme="minorHAnsi" w:hAnsiTheme="minorHAnsi" w:cstheme="minorHAnsi"/>
          <w:b w:val="0"/>
          <w:bCs w:val="0"/>
          <w:spacing w:val="-2"/>
          <w:sz w:val="22"/>
          <w:szCs w:val="22"/>
          <w:u w:val="none"/>
        </w:rPr>
        <w:t>This unit c</w:t>
      </w:r>
      <w:r w:rsidRPr="00117C3A">
        <w:rPr>
          <w:rFonts w:asciiTheme="minorHAnsi" w:hAnsiTheme="minorHAnsi" w:cstheme="minorHAnsi"/>
          <w:b w:val="0"/>
          <w:bCs w:val="0"/>
          <w:spacing w:val="-2"/>
          <w:sz w:val="22"/>
          <w:szCs w:val="22"/>
          <w:u w:val="none"/>
        </w:rPr>
        <w:t>onsists of one (1) foot (0.305 m) of aerial filled fiber optic</w:t>
      </w:r>
      <w:r>
        <w:rPr>
          <w:rFonts w:asciiTheme="minorHAnsi" w:hAnsiTheme="minorHAnsi" w:cstheme="minorHAnsi"/>
          <w:b w:val="0"/>
          <w:bCs w:val="0"/>
          <w:spacing w:val="-2"/>
          <w:sz w:val="22"/>
          <w:szCs w:val="22"/>
          <w:u w:val="none"/>
        </w:rPr>
        <w:t xml:space="preserve"> slack </w:t>
      </w:r>
      <w:r w:rsidRPr="00117C3A">
        <w:rPr>
          <w:rFonts w:asciiTheme="minorHAnsi" w:hAnsiTheme="minorHAnsi" w:cstheme="minorHAnsi"/>
          <w:b w:val="0"/>
          <w:bCs w:val="0"/>
          <w:spacing w:val="-2"/>
          <w:sz w:val="22"/>
          <w:szCs w:val="22"/>
          <w:u w:val="none"/>
        </w:rPr>
        <w:t>cable</w:t>
      </w:r>
      <w:r>
        <w:rPr>
          <w:rFonts w:asciiTheme="minorHAnsi" w:hAnsiTheme="minorHAnsi" w:cstheme="minorHAnsi"/>
          <w:b w:val="0"/>
          <w:bCs w:val="0"/>
          <w:spacing w:val="-2"/>
          <w:sz w:val="22"/>
          <w:szCs w:val="22"/>
          <w:u w:val="none"/>
        </w:rPr>
        <w:t xml:space="preserve">. </w:t>
      </w:r>
    </w:p>
    <w:p w14:paraId="095D14D9" w14:textId="77777777" w:rsidR="00117C3A" w:rsidRPr="00117C3A" w:rsidRDefault="00117C3A" w:rsidP="00117C3A">
      <w:pPr>
        <w:pStyle w:val="Heading2"/>
        <w:rPr>
          <w:rFonts w:asciiTheme="minorHAnsi" w:hAnsiTheme="minorHAnsi" w:cstheme="minorHAnsi"/>
          <w:b w:val="0"/>
          <w:bCs w:val="0"/>
          <w:spacing w:val="-2"/>
          <w:sz w:val="22"/>
          <w:szCs w:val="22"/>
          <w:u w:val="none"/>
        </w:rPr>
      </w:pPr>
    </w:p>
    <w:p w14:paraId="7B76BFF0" w14:textId="245F3F38" w:rsidR="00C96DF9" w:rsidRPr="00E9608E" w:rsidRDefault="00C96DF9" w:rsidP="00C96DF9">
      <w:pPr>
        <w:pStyle w:val="Heading2"/>
        <w:rPr>
          <w:spacing w:val="-2"/>
          <w:sz w:val="22"/>
          <w:szCs w:val="22"/>
        </w:rPr>
      </w:pPr>
      <w:r w:rsidRPr="00E9608E">
        <w:rPr>
          <w:spacing w:val="-2"/>
          <w:sz w:val="22"/>
          <w:szCs w:val="22"/>
        </w:rPr>
        <w:t>BM51(X)</w:t>
      </w:r>
    </w:p>
    <w:p w14:paraId="15AE54FF" w14:textId="77777777" w:rsidR="00C96DF9" w:rsidRPr="00E9608E" w:rsidRDefault="00C96DF9" w:rsidP="00C96DF9">
      <w:pPr>
        <w:ind w:left="1220" w:right="979"/>
        <w:rPr>
          <w:szCs w:val="20"/>
        </w:rPr>
      </w:pPr>
      <w:r w:rsidRPr="00E9608E">
        <w:rPr>
          <w:szCs w:val="20"/>
        </w:rPr>
        <w:t xml:space="preserve">Fiber Optic Pre-connectorized Multiport Terminal Assembly Unit – Consists of the necessary labor and material to install a fiber optic pre-connectorized multiport terminal from a distribution enclosure to a handhole or buried plant housing.  This unit includes the installation of the stubbed fiber cables, multiport terminal, and the necessary cable work and hardware to secure and install the unit. In the parentheses, the number of ports must be indicated first by the length of the cable stubs in feet.  Installation of the buried plant enclosures and any splicing of the stubbed fiber optic cables must be compensated under separate units.   </w:t>
      </w:r>
    </w:p>
    <w:p w14:paraId="5BFF8963" w14:textId="77777777" w:rsidR="00C96DF9" w:rsidRPr="00E9608E" w:rsidRDefault="00C96DF9" w:rsidP="00C96DF9">
      <w:pPr>
        <w:ind w:left="1220" w:right="979"/>
        <w:rPr>
          <w:szCs w:val="20"/>
        </w:rPr>
      </w:pPr>
    </w:p>
    <w:p w14:paraId="2A6EFAD9" w14:textId="77777777" w:rsidR="00C96DF9" w:rsidRPr="00E9608E" w:rsidRDefault="00C96DF9" w:rsidP="00C96DF9">
      <w:pPr>
        <w:pStyle w:val="Heading2"/>
        <w:spacing w:before="80"/>
        <w:rPr>
          <w:sz w:val="22"/>
          <w:szCs w:val="22"/>
          <w:u w:val="none"/>
        </w:rPr>
      </w:pPr>
      <w:bookmarkStart w:id="1" w:name="_Hlk136530360"/>
      <w:r w:rsidRPr="00E9608E">
        <w:rPr>
          <w:sz w:val="22"/>
          <w:szCs w:val="22"/>
        </w:rPr>
        <w:lastRenderedPageBreak/>
        <w:t>BM60( )</w:t>
      </w:r>
    </w:p>
    <w:p w14:paraId="7E9A140C" w14:textId="77777777" w:rsidR="00C96DF9" w:rsidRPr="00E9608E" w:rsidRDefault="00C96DF9" w:rsidP="00C96DF9">
      <w:pPr>
        <w:ind w:left="1220" w:right="901"/>
        <w:rPr>
          <w:szCs w:val="20"/>
        </w:rPr>
      </w:pPr>
      <w:r w:rsidRPr="00E9608E">
        <w:rPr>
          <w:szCs w:val="20"/>
        </w:rPr>
        <w:t>This unit consists of labor and material to place one lineal foot each of pipe.</w:t>
      </w:r>
      <w:r w:rsidRPr="00E9608E">
        <w:rPr>
          <w:spacing w:val="40"/>
          <w:szCs w:val="20"/>
        </w:rPr>
        <w:t xml:space="preserve"> </w:t>
      </w:r>
      <w:r w:rsidRPr="00E9608E">
        <w:rPr>
          <w:szCs w:val="20"/>
        </w:rPr>
        <w:t>Where more than one pipe is being placed each pipe is to be of a different color. This unit shall also include any pipe and locate wire connections as required.</w:t>
      </w:r>
      <w:r w:rsidRPr="00E9608E">
        <w:rPr>
          <w:spacing w:val="40"/>
          <w:szCs w:val="20"/>
        </w:rPr>
        <w:t xml:space="preserve"> </w:t>
      </w:r>
      <w:r w:rsidRPr="00E9608E">
        <w:rPr>
          <w:szCs w:val="20"/>
        </w:rPr>
        <w:t>This unit also includes</w:t>
      </w:r>
      <w:r w:rsidRPr="00E9608E">
        <w:rPr>
          <w:spacing w:val="-1"/>
          <w:szCs w:val="20"/>
        </w:rPr>
        <w:t xml:space="preserve"> </w:t>
      </w:r>
      <w:r w:rsidRPr="00E9608E">
        <w:rPr>
          <w:szCs w:val="20"/>
        </w:rPr>
        <w:t>all</w:t>
      </w:r>
      <w:r w:rsidRPr="00E9608E">
        <w:rPr>
          <w:spacing w:val="-1"/>
          <w:szCs w:val="20"/>
        </w:rPr>
        <w:t xml:space="preserve"> </w:t>
      </w:r>
      <w:r w:rsidRPr="00E9608E">
        <w:rPr>
          <w:szCs w:val="20"/>
        </w:rPr>
        <w:t>labor</w:t>
      </w:r>
      <w:r w:rsidRPr="00E9608E">
        <w:rPr>
          <w:spacing w:val="-4"/>
          <w:szCs w:val="20"/>
        </w:rPr>
        <w:t xml:space="preserve"> </w:t>
      </w:r>
      <w:r w:rsidRPr="00E9608E">
        <w:rPr>
          <w:szCs w:val="20"/>
        </w:rPr>
        <w:t>and</w:t>
      </w:r>
      <w:r w:rsidRPr="00E9608E">
        <w:rPr>
          <w:spacing w:val="-2"/>
          <w:szCs w:val="20"/>
        </w:rPr>
        <w:t xml:space="preserve"> </w:t>
      </w:r>
      <w:r w:rsidRPr="00E9608E">
        <w:rPr>
          <w:szCs w:val="20"/>
        </w:rPr>
        <w:t>material</w:t>
      </w:r>
      <w:r w:rsidRPr="00E9608E">
        <w:rPr>
          <w:spacing w:val="-1"/>
          <w:szCs w:val="20"/>
        </w:rPr>
        <w:t xml:space="preserve"> </w:t>
      </w:r>
      <w:r w:rsidRPr="00E9608E">
        <w:rPr>
          <w:szCs w:val="20"/>
        </w:rPr>
        <w:t>for</w:t>
      </w:r>
      <w:r w:rsidRPr="00E9608E">
        <w:rPr>
          <w:spacing w:val="-4"/>
          <w:szCs w:val="20"/>
        </w:rPr>
        <w:t xml:space="preserve"> </w:t>
      </w:r>
      <w:r w:rsidRPr="00E9608E">
        <w:rPr>
          <w:szCs w:val="20"/>
        </w:rPr>
        <w:t>placing this</w:t>
      </w:r>
      <w:r w:rsidRPr="00E9608E">
        <w:rPr>
          <w:spacing w:val="-3"/>
          <w:szCs w:val="20"/>
        </w:rPr>
        <w:t xml:space="preserve"> </w:t>
      </w:r>
      <w:r w:rsidRPr="00E9608E">
        <w:rPr>
          <w:szCs w:val="20"/>
        </w:rPr>
        <w:t>duct;</w:t>
      </w:r>
      <w:r w:rsidRPr="00E9608E">
        <w:rPr>
          <w:spacing w:val="-3"/>
          <w:szCs w:val="20"/>
        </w:rPr>
        <w:t xml:space="preserve"> </w:t>
      </w:r>
      <w:r w:rsidRPr="00E9608E">
        <w:rPr>
          <w:szCs w:val="20"/>
        </w:rPr>
        <w:t>insuring</w:t>
      </w:r>
      <w:r w:rsidRPr="00E9608E">
        <w:rPr>
          <w:spacing w:val="-2"/>
          <w:szCs w:val="20"/>
        </w:rPr>
        <w:t xml:space="preserve"> </w:t>
      </w:r>
      <w:r w:rsidRPr="00E9608E">
        <w:rPr>
          <w:szCs w:val="20"/>
        </w:rPr>
        <w:t>duct is</w:t>
      </w:r>
      <w:r w:rsidRPr="00E9608E">
        <w:rPr>
          <w:spacing w:val="-1"/>
          <w:szCs w:val="20"/>
        </w:rPr>
        <w:t xml:space="preserve"> </w:t>
      </w:r>
      <w:r w:rsidRPr="00E9608E">
        <w:rPr>
          <w:szCs w:val="20"/>
        </w:rPr>
        <w:t>open,</w:t>
      </w:r>
      <w:r w:rsidRPr="00E9608E">
        <w:rPr>
          <w:spacing w:val="-3"/>
          <w:szCs w:val="20"/>
        </w:rPr>
        <w:t xml:space="preserve"> </w:t>
      </w:r>
      <w:r w:rsidRPr="00E9608E">
        <w:rPr>
          <w:szCs w:val="20"/>
        </w:rPr>
        <w:t xml:space="preserve">and clear, which </w:t>
      </w:r>
      <w:bookmarkEnd w:id="1"/>
      <w:r w:rsidRPr="00E9608E">
        <w:rPr>
          <w:szCs w:val="20"/>
        </w:rPr>
        <w:t>includes pulling or blowing a test 1” X 4” mandrel through these ducts if necessary.</w:t>
      </w:r>
      <w:r w:rsidRPr="00E9608E">
        <w:rPr>
          <w:spacing w:val="40"/>
          <w:szCs w:val="20"/>
        </w:rPr>
        <w:t xml:space="preserve"> </w:t>
      </w:r>
      <w:r w:rsidRPr="00E9608E">
        <w:rPr>
          <w:szCs w:val="20"/>
        </w:rPr>
        <w:t>All</w:t>
      </w:r>
      <w:r w:rsidRPr="00E9608E">
        <w:rPr>
          <w:spacing w:val="-2"/>
          <w:szCs w:val="20"/>
        </w:rPr>
        <w:t xml:space="preserve"> </w:t>
      </w:r>
      <w:r w:rsidRPr="00E9608E">
        <w:rPr>
          <w:szCs w:val="20"/>
        </w:rPr>
        <w:t>other</w:t>
      </w:r>
      <w:r w:rsidRPr="00E9608E">
        <w:rPr>
          <w:spacing w:val="-3"/>
          <w:szCs w:val="20"/>
        </w:rPr>
        <w:t xml:space="preserve"> </w:t>
      </w:r>
      <w:r w:rsidRPr="00E9608E">
        <w:rPr>
          <w:szCs w:val="20"/>
        </w:rPr>
        <w:t>RUS</w:t>
      </w:r>
      <w:r w:rsidRPr="00E9608E">
        <w:rPr>
          <w:spacing w:val="-1"/>
          <w:szCs w:val="20"/>
        </w:rPr>
        <w:t xml:space="preserve"> </w:t>
      </w:r>
      <w:r w:rsidRPr="00E9608E">
        <w:rPr>
          <w:szCs w:val="20"/>
        </w:rPr>
        <w:t>requirements</w:t>
      </w:r>
      <w:r w:rsidRPr="00E9608E">
        <w:rPr>
          <w:spacing w:val="-2"/>
          <w:szCs w:val="20"/>
        </w:rPr>
        <w:t xml:space="preserve"> </w:t>
      </w:r>
      <w:r w:rsidRPr="00E9608E">
        <w:rPr>
          <w:szCs w:val="20"/>
        </w:rPr>
        <w:t>of</w:t>
      </w:r>
      <w:r w:rsidRPr="00E9608E">
        <w:rPr>
          <w:spacing w:val="-4"/>
          <w:szCs w:val="20"/>
        </w:rPr>
        <w:t xml:space="preserve"> </w:t>
      </w:r>
      <w:r w:rsidRPr="00E9608E">
        <w:rPr>
          <w:szCs w:val="20"/>
        </w:rPr>
        <w:t>the</w:t>
      </w:r>
      <w:r w:rsidRPr="00E9608E">
        <w:rPr>
          <w:spacing w:val="-1"/>
          <w:szCs w:val="20"/>
        </w:rPr>
        <w:t xml:space="preserve"> </w:t>
      </w:r>
      <w:r w:rsidRPr="00E9608E">
        <w:rPr>
          <w:szCs w:val="20"/>
        </w:rPr>
        <w:t>BM60</w:t>
      </w:r>
      <w:r w:rsidRPr="00E9608E">
        <w:rPr>
          <w:spacing w:val="-3"/>
          <w:szCs w:val="20"/>
        </w:rPr>
        <w:t xml:space="preserve"> </w:t>
      </w:r>
      <w:r w:rsidRPr="00E9608E">
        <w:rPr>
          <w:szCs w:val="20"/>
        </w:rPr>
        <w:t>unit</w:t>
      </w:r>
      <w:r w:rsidRPr="00E9608E">
        <w:rPr>
          <w:spacing w:val="-4"/>
          <w:szCs w:val="20"/>
        </w:rPr>
        <w:t xml:space="preserve"> </w:t>
      </w:r>
      <w:r w:rsidRPr="00E9608E">
        <w:rPr>
          <w:szCs w:val="20"/>
        </w:rPr>
        <w:t>shall</w:t>
      </w:r>
      <w:r w:rsidRPr="00E9608E">
        <w:rPr>
          <w:spacing w:val="-2"/>
          <w:szCs w:val="20"/>
        </w:rPr>
        <w:t xml:space="preserve"> </w:t>
      </w:r>
      <w:r w:rsidRPr="00E9608E">
        <w:rPr>
          <w:szCs w:val="20"/>
        </w:rPr>
        <w:t>apply.</w:t>
      </w:r>
      <w:r w:rsidRPr="00E9608E">
        <w:rPr>
          <w:spacing w:val="40"/>
          <w:szCs w:val="20"/>
        </w:rPr>
        <w:t xml:space="preserve"> </w:t>
      </w:r>
      <w:r w:rsidRPr="00E9608E">
        <w:rPr>
          <w:szCs w:val="20"/>
        </w:rPr>
        <w:t>Foam</w:t>
      </w:r>
      <w:r w:rsidRPr="00E9608E">
        <w:rPr>
          <w:spacing w:val="-3"/>
          <w:szCs w:val="20"/>
        </w:rPr>
        <w:t xml:space="preserve"> </w:t>
      </w:r>
      <w:r w:rsidRPr="00E9608E">
        <w:rPr>
          <w:szCs w:val="20"/>
        </w:rPr>
        <w:t>or</w:t>
      </w:r>
      <w:r w:rsidRPr="00E9608E">
        <w:rPr>
          <w:spacing w:val="-3"/>
          <w:szCs w:val="20"/>
        </w:rPr>
        <w:t xml:space="preserve"> </w:t>
      </w:r>
      <w:r w:rsidRPr="00E9608E">
        <w:rPr>
          <w:szCs w:val="20"/>
        </w:rPr>
        <w:t>duct</w:t>
      </w:r>
      <w:r w:rsidRPr="00E9608E">
        <w:rPr>
          <w:spacing w:val="-4"/>
          <w:szCs w:val="20"/>
        </w:rPr>
        <w:t xml:space="preserve"> </w:t>
      </w:r>
      <w:r w:rsidRPr="00E9608E">
        <w:rPr>
          <w:szCs w:val="20"/>
        </w:rPr>
        <w:t>seal the ends of all occupied conduit.</w:t>
      </w:r>
      <w:r w:rsidRPr="00E9608E">
        <w:rPr>
          <w:spacing w:val="40"/>
          <w:szCs w:val="20"/>
        </w:rPr>
        <w:t xml:space="preserve"> </w:t>
      </w:r>
      <w:r w:rsidRPr="00E9608E">
        <w:rPr>
          <w:szCs w:val="20"/>
        </w:rPr>
        <w:t>Foam or duct seal the ends of all vacant duct.</w:t>
      </w:r>
    </w:p>
    <w:p w14:paraId="77FFF98E" w14:textId="77777777" w:rsidR="00C96DF9" w:rsidRPr="00E9608E" w:rsidRDefault="00C96DF9" w:rsidP="00C96DF9">
      <w:pPr>
        <w:spacing w:before="183"/>
        <w:ind w:left="1220" w:right="901"/>
        <w:rPr>
          <w:szCs w:val="20"/>
        </w:rPr>
      </w:pPr>
      <w:r w:rsidRPr="00E9608E">
        <w:rPr>
          <w:szCs w:val="20"/>
        </w:rPr>
        <w:t>All</w:t>
      </w:r>
      <w:r w:rsidRPr="00E9608E">
        <w:rPr>
          <w:spacing w:val="-2"/>
          <w:szCs w:val="20"/>
        </w:rPr>
        <w:t xml:space="preserve"> </w:t>
      </w:r>
      <w:r w:rsidRPr="00E9608E">
        <w:rPr>
          <w:szCs w:val="20"/>
        </w:rPr>
        <w:t>bores</w:t>
      </w:r>
      <w:r w:rsidRPr="00E9608E">
        <w:rPr>
          <w:spacing w:val="-2"/>
          <w:szCs w:val="20"/>
        </w:rPr>
        <w:t xml:space="preserve"> </w:t>
      </w:r>
      <w:r w:rsidRPr="00E9608E">
        <w:rPr>
          <w:szCs w:val="20"/>
        </w:rPr>
        <w:t>shall</w:t>
      </w:r>
      <w:r w:rsidRPr="00E9608E">
        <w:rPr>
          <w:spacing w:val="-2"/>
          <w:szCs w:val="20"/>
        </w:rPr>
        <w:t xml:space="preserve"> </w:t>
      </w:r>
      <w:r w:rsidRPr="00E9608E">
        <w:rPr>
          <w:szCs w:val="20"/>
        </w:rPr>
        <w:t>be</w:t>
      </w:r>
      <w:r w:rsidRPr="00E9608E">
        <w:rPr>
          <w:spacing w:val="-3"/>
          <w:szCs w:val="20"/>
        </w:rPr>
        <w:t xml:space="preserve"> </w:t>
      </w:r>
      <w:r w:rsidRPr="00E9608E">
        <w:rPr>
          <w:szCs w:val="20"/>
        </w:rPr>
        <w:t>between</w:t>
      </w:r>
      <w:r w:rsidRPr="00E9608E">
        <w:rPr>
          <w:spacing w:val="-3"/>
          <w:szCs w:val="20"/>
        </w:rPr>
        <w:t xml:space="preserve"> </w:t>
      </w:r>
      <w:r w:rsidRPr="00E9608E">
        <w:rPr>
          <w:szCs w:val="20"/>
        </w:rPr>
        <w:t>4’</w:t>
      </w:r>
      <w:r w:rsidRPr="00E9608E">
        <w:rPr>
          <w:spacing w:val="-2"/>
          <w:szCs w:val="20"/>
        </w:rPr>
        <w:t xml:space="preserve"> </w:t>
      </w:r>
      <w:r w:rsidRPr="00E9608E">
        <w:rPr>
          <w:szCs w:val="20"/>
        </w:rPr>
        <w:t>and</w:t>
      </w:r>
      <w:r w:rsidRPr="00E9608E">
        <w:rPr>
          <w:spacing w:val="-1"/>
          <w:szCs w:val="20"/>
        </w:rPr>
        <w:t xml:space="preserve"> </w:t>
      </w:r>
      <w:r w:rsidRPr="00E9608E">
        <w:rPr>
          <w:szCs w:val="20"/>
        </w:rPr>
        <w:t>8’</w:t>
      </w:r>
      <w:r w:rsidRPr="00E9608E">
        <w:rPr>
          <w:spacing w:val="-5"/>
          <w:szCs w:val="20"/>
        </w:rPr>
        <w:t xml:space="preserve"> </w:t>
      </w:r>
      <w:r w:rsidRPr="00E9608E">
        <w:rPr>
          <w:szCs w:val="20"/>
        </w:rPr>
        <w:t>deep.</w:t>
      </w:r>
      <w:r w:rsidRPr="00E9608E">
        <w:rPr>
          <w:spacing w:val="40"/>
          <w:szCs w:val="20"/>
        </w:rPr>
        <w:t xml:space="preserve"> </w:t>
      </w:r>
      <w:r w:rsidRPr="00E9608E">
        <w:rPr>
          <w:szCs w:val="20"/>
        </w:rPr>
        <w:t>Any</w:t>
      </w:r>
      <w:r w:rsidRPr="00E9608E">
        <w:rPr>
          <w:spacing w:val="-2"/>
          <w:szCs w:val="20"/>
        </w:rPr>
        <w:t xml:space="preserve"> </w:t>
      </w:r>
      <w:r w:rsidRPr="00E9608E">
        <w:rPr>
          <w:szCs w:val="20"/>
        </w:rPr>
        <w:t>additional</w:t>
      </w:r>
      <w:r w:rsidRPr="00E9608E">
        <w:rPr>
          <w:spacing w:val="-2"/>
          <w:szCs w:val="20"/>
        </w:rPr>
        <w:t xml:space="preserve"> </w:t>
      </w:r>
      <w:r w:rsidRPr="00E9608E">
        <w:rPr>
          <w:szCs w:val="20"/>
        </w:rPr>
        <w:t>depth</w:t>
      </w:r>
      <w:r w:rsidRPr="00E9608E">
        <w:rPr>
          <w:spacing w:val="-3"/>
          <w:szCs w:val="20"/>
        </w:rPr>
        <w:t xml:space="preserve"> </w:t>
      </w:r>
      <w:r w:rsidRPr="00E9608E">
        <w:rPr>
          <w:szCs w:val="20"/>
        </w:rPr>
        <w:t>is</w:t>
      </w:r>
      <w:r w:rsidRPr="00E9608E">
        <w:rPr>
          <w:spacing w:val="-2"/>
          <w:szCs w:val="20"/>
        </w:rPr>
        <w:t xml:space="preserve"> </w:t>
      </w:r>
      <w:r w:rsidRPr="00E9608E">
        <w:rPr>
          <w:szCs w:val="20"/>
        </w:rPr>
        <w:t>to</w:t>
      </w:r>
      <w:r w:rsidRPr="00E9608E">
        <w:rPr>
          <w:spacing w:val="-1"/>
          <w:szCs w:val="20"/>
        </w:rPr>
        <w:t xml:space="preserve"> </w:t>
      </w:r>
      <w:r w:rsidRPr="00E9608E">
        <w:rPr>
          <w:szCs w:val="20"/>
        </w:rPr>
        <w:t>be</w:t>
      </w:r>
      <w:r w:rsidRPr="00E9608E">
        <w:rPr>
          <w:spacing w:val="-3"/>
          <w:szCs w:val="20"/>
        </w:rPr>
        <w:t xml:space="preserve"> </w:t>
      </w:r>
      <w:r w:rsidRPr="00E9608E">
        <w:rPr>
          <w:b/>
          <w:szCs w:val="20"/>
        </w:rPr>
        <w:t>APPROVED</w:t>
      </w:r>
      <w:r w:rsidRPr="00E9608E">
        <w:rPr>
          <w:b/>
          <w:spacing w:val="-2"/>
          <w:szCs w:val="20"/>
        </w:rPr>
        <w:t xml:space="preserve"> </w:t>
      </w:r>
      <w:r w:rsidRPr="00E9608E">
        <w:rPr>
          <w:szCs w:val="20"/>
        </w:rPr>
        <w:t>by the inspector before placement.</w:t>
      </w:r>
    </w:p>
    <w:p w14:paraId="3215BDB0" w14:textId="77777777" w:rsidR="00C96DF9" w:rsidRPr="00E9608E" w:rsidRDefault="00C96DF9" w:rsidP="00C96DF9">
      <w:pPr>
        <w:pStyle w:val="BodyText"/>
        <w:rPr>
          <w:sz w:val="24"/>
          <w:szCs w:val="20"/>
        </w:rPr>
      </w:pPr>
    </w:p>
    <w:p w14:paraId="071AE195" w14:textId="77777777" w:rsidR="00C96DF9" w:rsidRPr="00E9608E" w:rsidRDefault="00C96DF9" w:rsidP="00C96DF9">
      <w:pPr>
        <w:pStyle w:val="Heading2"/>
        <w:spacing w:before="80"/>
        <w:rPr>
          <w:sz w:val="22"/>
          <w:szCs w:val="22"/>
          <w:u w:val="none"/>
        </w:rPr>
      </w:pPr>
      <w:r w:rsidRPr="00E9608E">
        <w:rPr>
          <w:sz w:val="22"/>
          <w:szCs w:val="22"/>
        </w:rPr>
        <w:t>BM100</w:t>
      </w:r>
    </w:p>
    <w:p w14:paraId="2D4CC009" w14:textId="77777777" w:rsidR="00C96DF9" w:rsidRPr="00E9608E" w:rsidRDefault="00C96DF9" w:rsidP="00C96DF9">
      <w:pPr>
        <w:ind w:left="1220" w:right="979"/>
        <w:rPr>
          <w:szCs w:val="20"/>
        </w:rPr>
      </w:pPr>
      <w:r w:rsidRPr="00E9608E">
        <w:rPr>
          <w:szCs w:val="20"/>
        </w:rPr>
        <w:t>This unit consists of labor and material to place one lineal foot each of locate wire.</w:t>
      </w:r>
    </w:p>
    <w:p w14:paraId="746FE7DE" w14:textId="77777777" w:rsidR="00C96DF9" w:rsidRPr="00E9608E" w:rsidRDefault="00C96DF9" w:rsidP="00C96DF9">
      <w:pPr>
        <w:ind w:left="1220" w:right="979"/>
        <w:rPr>
          <w:szCs w:val="20"/>
        </w:rPr>
      </w:pPr>
    </w:p>
    <w:p w14:paraId="041F1E3F" w14:textId="77777777" w:rsidR="00C96DF9" w:rsidRPr="00E9608E" w:rsidRDefault="00C96DF9" w:rsidP="00C96DF9">
      <w:pPr>
        <w:pStyle w:val="Heading2"/>
        <w:rPr>
          <w:sz w:val="22"/>
          <w:szCs w:val="22"/>
          <w:u w:val="none"/>
        </w:rPr>
      </w:pPr>
      <w:r w:rsidRPr="00E9608E">
        <w:rPr>
          <w:spacing w:val="-2"/>
          <w:sz w:val="22"/>
          <w:szCs w:val="22"/>
        </w:rPr>
        <w:t>BMTAIL(XX)</w:t>
      </w:r>
    </w:p>
    <w:p w14:paraId="38D80E42" w14:textId="77777777" w:rsidR="00C96DF9" w:rsidRPr="00E9608E" w:rsidRDefault="00C96DF9" w:rsidP="00C96DF9">
      <w:pPr>
        <w:ind w:left="1220" w:right="979"/>
        <w:rPr>
          <w:szCs w:val="20"/>
        </w:rPr>
      </w:pPr>
      <w:r w:rsidRPr="00E9608E">
        <w:rPr>
          <w:szCs w:val="20"/>
        </w:rPr>
        <w:t>This</w:t>
      </w:r>
      <w:r w:rsidRPr="00E9608E">
        <w:rPr>
          <w:spacing w:val="-3"/>
          <w:szCs w:val="20"/>
        </w:rPr>
        <w:t xml:space="preserve"> </w:t>
      </w:r>
      <w:r w:rsidRPr="00E9608E">
        <w:rPr>
          <w:szCs w:val="20"/>
        </w:rPr>
        <w:t>unit</w:t>
      </w:r>
      <w:r w:rsidRPr="00E9608E">
        <w:rPr>
          <w:spacing w:val="-2"/>
          <w:szCs w:val="20"/>
        </w:rPr>
        <w:t xml:space="preserve"> </w:t>
      </w:r>
      <w:r w:rsidRPr="00E9608E">
        <w:rPr>
          <w:szCs w:val="20"/>
        </w:rPr>
        <w:t>shall</w:t>
      </w:r>
      <w:r w:rsidRPr="00E9608E">
        <w:rPr>
          <w:spacing w:val="-3"/>
          <w:szCs w:val="20"/>
        </w:rPr>
        <w:t xml:space="preserve"> </w:t>
      </w:r>
      <w:r w:rsidRPr="00E9608E">
        <w:rPr>
          <w:szCs w:val="20"/>
        </w:rPr>
        <w:t>include</w:t>
      </w:r>
      <w:r w:rsidRPr="00E9608E">
        <w:rPr>
          <w:spacing w:val="-2"/>
          <w:szCs w:val="20"/>
        </w:rPr>
        <w:t xml:space="preserve"> </w:t>
      </w:r>
      <w:r w:rsidRPr="00E9608E">
        <w:rPr>
          <w:szCs w:val="20"/>
        </w:rPr>
        <w:t>the</w:t>
      </w:r>
      <w:r w:rsidRPr="00E9608E">
        <w:rPr>
          <w:spacing w:val="-2"/>
          <w:szCs w:val="20"/>
        </w:rPr>
        <w:t xml:space="preserve"> </w:t>
      </w:r>
      <w:r w:rsidRPr="00E9608E">
        <w:rPr>
          <w:szCs w:val="20"/>
        </w:rPr>
        <w:t>labor</w:t>
      </w:r>
      <w:r w:rsidRPr="00E9608E">
        <w:rPr>
          <w:spacing w:val="-4"/>
          <w:szCs w:val="20"/>
        </w:rPr>
        <w:t xml:space="preserve"> </w:t>
      </w:r>
      <w:r w:rsidRPr="00E9608E">
        <w:rPr>
          <w:szCs w:val="20"/>
        </w:rPr>
        <w:t>to</w:t>
      </w:r>
      <w:r w:rsidRPr="00E9608E">
        <w:rPr>
          <w:spacing w:val="-4"/>
          <w:szCs w:val="20"/>
        </w:rPr>
        <w:t xml:space="preserve"> </w:t>
      </w:r>
      <w:r w:rsidRPr="00E9608E">
        <w:rPr>
          <w:szCs w:val="20"/>
        </w:rPr>
        <w:t>place</w:t>
      </w:r>
      <w:r w:rsidRPr="00E9608E">
        <w:rPr>
          <w:spacing w:val="-2"/>
          <w:szCs w:val="20"/>
        </w:rPr>
        <w:t xml:space="preserve"> </w:t>
      </w:r>
      <w:r w:rsidRPr="00E9608E">
        <w:rPr>
          <w:szCs w:val="20"/>
        </w:rPr>
        <w:t>an</w:t>
      </w:r>
      <w:r w:rsidRPr="00E9608E">
        <w:rPr>
          <w:spacing w:val="-2"/>
          <w:szCs w:val="20"/>
        </w:rPr>
        <w:t xml:space="preserve"> </w:t>
      </w:r>
      <w:r w:rsidRPr="00E9608E">
        <w:rPr>
          <w:szCs w:val="20"/>
        </w:rPr>
        <w:t>owner</w:t>
      </w:r>
      <w:r w:rsidRPr="00E9608E">
        <w:rPr>
          <w:spacing w:val="-4"/>
          <w:szCs w:val="20"/>
        </w:rPr>
        <w:t xml:space="preserve"> </w:t>
      </w:r>
      <w:r w:rsidRPr="00E9608E">
        <w:rPr>
          <w:szCs w:val="20"/>
        </w:rPr>
        <w:t>furnished</w:t>
      </w:r>
      <w:r w:rsidRPr="00E9608E">
        <w:rPr>
          <w:spacing w:val="-2"/>
          <w:szCs w:val="20"/>
        </w:rPr>
        <w:t xml:space="preserve"> </w:t>
      </w:r>
      <w:r w:rsidRPr="00E9608E">
        <w:rPr>
          <w:szCs w:val="20"/>
        </w:rPr>
        <w:t>fiber</w:t>
      </w:r>
      <w:r w:rsidRPr="00E9608E">
        <w:rPr>
          <w:spacing w:val="-4"/>
          <w:szCs w:val="20"/>
        </w:rPr>
        <w:t xml:space="preserve"> </w:t>
      </w:r>
      <w:r w:rsidRPr="00E9608E">
        <w:rPr>
          <w:szCs w:val="20"/>
        </w:rPr>
        <w:t>optic</w:t>
      </w:r>
      <w:r w:rsidRPr="00E9608E">
        <w:rPr>
          <w:spacing w:val="-3"/>
          <w:szCs w:val="20"/>
        </w:rPr>
        <w:t xml:space="preserve"> </w:t>
      </w:r>
      <w:r w:rsidRPr="00E9608E">
        <w:rPr>
          <w:szCs w:val="20"/>
        </w:rPr>
        <w:t>pigtail</w:t>
      </w:r>
      <w:r w:rsidRPr="00E9608E">
        <w:rPr>
          <w:spacing w:val="-6"/>
          <w:szCs w:val="20"/>
        </w:rPr>
        <w:t xml:space="preserve"> </w:t>
      </w:r>
      <w:r w:rsidRPr="00E9608E">
        <w:rPr>
          <w:szCs w:val="20"/>
        </w:rPr>
        <w:t>between</w:t>
      </w:r>
      <w:r w:rsidRPr="00E9608E">
        <w:rPr>
          <w:spacing w:val="-4"/>
          <w:szCs w:val="20"/>
        </w:rPr>
        <w:t xml:space="preserve"> </w:t>
      </w:r>
      <w:r w:rsidRPr="00E9608E">
        <w:rPr>
          <w:szCs w:val="20"/>
        </w:rPr>
        <w:t>a splice kit in a hand hole, through conduit (all separately specified) and into an existing remote cabinet.</w:t>
      </w:r>
      <w:r w:rsidRPr="00E9608E">
        <w:rPr>
          <w:spacing w:val="40"/>
          <w:szCs w:val="20"/>
        </w:rPr>
        <w:t xml:space="preserve"> </w:t>
      </w:r>
      <w:r w:rsidRPr="00E9608E">
        <w:rPr>
          <w:szCs w:val="20"/>
        </w:rPr>
        <w:t>The number in parenthesis reflects the number of fiber strands in the tail.</w:t>
      </w:r>
      <w:r w:rsidRPr="00E9608E">
        <w:rPr>
          <w:spacing w:val="40"/>
          <w:szCs w:val="20"/>
        </w:rPr>
        <w:t xml:space="preserve"> </w:t>
      </w:r>
      <w:r w:rsidRPr="00E9608E">
        <w:rPr>
          <w:szCs w:val="20"/>
        </w:rPr>
        <w:t>This unit is on a per foot basis.</w:t>
      </w:r>
    </w:p>
    <w:p w14:paraId="53A7DCBB" w14:textId="77777777" w:rsidR="00C96DF9" w:rsidRPr="00E9608E" w:rsidRDefault="00C96DF9" w:rsidP="00C96DF9">
      <w:pPr>
        <w:pStyle w:val="BodyText"/>
        <w:rPr>
          <w:szCs w:val="20"/>
        </w:rPr>
      </w:pPr>
    </w:p>
    <w:p w14:paraId="69CBDB35" w14:textId="77777777" w:rsidR="00C96DF9" w:rsidRPr="00E9608E" w:rsidRDefault="00C96DF9" w:rsidP="00C96DF9">
      <w:pPr>
        <w:pStyle w:val="Heading2"/>
        <w:spacing w:before="80"/>
        <w:rPr>
          <w:sz w:val="22"/>
          <w:szCs w:val="22"/>
          <w:u w:val="none"/>
        </w:rPr>
      </w:pPr>
      <w:r w:rsidRPr="00E9608E">
        <w:rPr>
          <w:spacing w:val="-2"/>
          <w:sz w:val="22"/>
          <w:szCs w:val="22"/>
        </w:rPr>
        <w:t>HBFOXX</w:t>
      </w:r>
    </w:p>
    <w:p w14:paraId="4CA561F6" w14:textId="77777777" w:rsidR="00C96DF9" w:rsidRPr="00E9608E" w:rsidRDefault="00C96DF9" w:rsidP="00C96DF9">
      <w:pPr>
        <w:tabs>
          <w:tab w:val="left" w:pos="6569"/>
        </w:tabs>
        <w:ind w:left="1220" w:right="1048"/>
        <w:rPr>
          <w:szCs w:val="20"/>
        </w:rPr>
      </w:pPr>
      <w:r w:rsidRPr="00E9608E">
        <w:rPr>
          <w:szCs w:val="20"/>
        </w:rPr>
        <w:t>This unit consists</w:t>
      </w:r>
      <w:r w:rsidRPr="00E9608E">
        <w:rPr>
          <w:spacing w:val="-2"/>
          <w:szCs w:val="20"/>
        </w:rPr>
        <w:t xml:space="preserve"> </w:t>
      </w:r>
      <w:r w:rsidRPr="00E9608E">
        <w:rPr>
          <w:szCs w:val="20"/>
        </w:rPr>
        <w:t>of the installation</w:t>
      </w:r>
      <w:r w:rsidRPr="00E9608E">
        <w:rPr>
          <w:spacing w:val="-1"/>
          <w:szCs w:val="20"/>
        </w:rPr>
        <w:t xml:space="preserve"> </w:t>
      </w:r>
      <w:r w:rsidRPr="00E9608E">
        <w:rPr>
          <w:szCs w:val="20"/>
        </w:rPr>
        <w:t>of an owner</w:t>
      </w:r>
      <w:r w:rsidRPr="00E9608E">
        <w:rPr>
          <w:spacing w:val="-1"/>
          <w:szCs w:val="20"/>
        </w:rPr>
        <w:t xml:space="preserve"> </w:t>
      </w:r>
      <w:r w:rsidRPr="00E9608E">
        <w:rPr>
          <w:szCs w:val="20"/>
        </w:rPr>
        <w:t>furnished fiber</w:t>
      </w:r>
      <w:r w:rsidRPr="00E9608E">
        <w:rPr>
          <w:spacing w:val="-1"/>
          <w:szCs w:val="20"/>
        </w:rPr>
        <w:t xml:space="preserve"> </w:t>
      </w:r>
      <w:r w:rsidRPr="00E9608E">
        <w:rPr>
          <w:szCs w:val="20"/>
        </w:rPr>
        <w:t>optic</w:t>
      </w:r>
      <w:r w:rsidRPr="00E9608E">
        <w:rPr>
          <w:spacing w:val="-2"/>
          <w:szCs w:val="20"/>
        </w:rPr>
        <w:t xml:space="preserve"> </w:t>
      </w:r>
      <w:r w:rsidRPr="00E9608E">
        <w:rPr>
          <w:szCs w:val="20"/>
        </w:rPr>
        <w:t>splice kit.</w:t>
      </w:r>
      <w:r w:rsidRPr="00E9608E">
        <w:rPr>
          <w:spacing w:val="40"/>
          <w:szCs w:val="20"/>
        </w:rPr>
        <w:t xml:space="preserve"> </w:t>
      </w:r>
      <w:r w:rsidRPr="00E9608E">
        <w:rPr>
          <w:szCs w:val="20"/>
        </w:rPr>
        <w:t>Where a test station is called for, the ground wire(s) shall be a 6 gauge solid conductor ground wire and</w:t>
      </w:r>
      <w:r w:rsidRPr="00E9608E">
        <w:rPr>
          <w:spacing w:val="-4"/>
          <w:szCs w:val="20"/>
        </w:rPr>
        <w:t xml:space="preserve"> </w:t>
      </w:r>
      <w:r w:rsidRPr="00E9608E">
        <w:rPr>
          <w:szCs w:val="20"/>
        </w:rPr>
        <w:t>are</w:t>
      </w:r>
      <w:r w:rsidRPr="00E9608E">
        <w:rPr>
          <w:spacing w:val="-2"/>
          <w:szCs w:val="20"/>
        </w:rPr>
        <w:t xml:space="preserve"> </w:t>
      </w:r>
      <w:r w:rsidRPr="00E9608E">
        <w:rPr>
          <w:szCs w:val="20"/>
        </w:rPr>
        <w:t>to</w:t>
      </w:r>
      <w:r w:rsidRPr="00E9608E">
        <w:rPr>
          <w:spacing w:val="-2"/>
          <w:szCs w:val="20"/>
        </w:rPr>
        <w:t xml:space="preserve"> </w:t>
      </w:r>
      <w:r w:rsidRPr="00E9608E">
        <w:rPr>
          <w:szCs w:val="20"/>
        </w:rPr>
        <w:t>be</w:t>
      </w:r>
      <w:r w:rsidRPr="00E9608E">
        <w:rPr>
          <w:spacing w:val="-2"/>
          <w:szCs w:val="20"/>
        </w:rPr>
        <w:t xml:space="preserve"> </w:t>
      </w:r>
      <w:r w:rsidRPr="00E9608E">
        <w:rPr>
          <w:szCs w:val="20"/>
        </w:rPr>
        <w:t>terminated</w:t>
      </w:r>
      <w:r w:rsidRPr="00E9608E">
        <w:rPr>
          <w:spacing w:val="-2"/>
          <w:szCs w:val="20"/>
        </w:rPr>
        <w:t xml:space="preserve"> </w:t>
      </w:r>
      <w:r w:rsidRPr="00E9608E">
        <w:rPr>
          <w:szCs w:val="20"/>
        </w:rPr>
        <w:t>to</w:t>
      </w:r>
      <w:r w:rsidRPr="00E9608E">
        <w:rPr>
          <w:spacing w:val="-2"/>
          <w:szCs w:val="20"/>
        </w:rPr>
        <w:t xml:space="preserve"> </w:t>
      </w:r>
      <w:r w:rsidRPr="00E9608E">
        <w:rPr>
          <w:szCs w:val="20"/>
        </w:rPr>
        <w:t>the</w:t>
      </w:r>
      <w:r w:rsidRPr="00E9608E">
        <w:rPr>
          <w:spacing w:val="-2"/>
          <w:szCs w:val="20"/>
        </w:rPr>
        <w:t xml:space="preserve"> </w:t>
      </w:r>
      <w:r w:rsidRPr="00E9608E">
        <w:rPr>
          <w:szCs w:val="20"/>
        </w:rPr>
        <w:t>appropriate</w:t>
      </w:r>
      <w:r w:rsidRPr="00E9608E">
        <w:rPr>
          <w:spacing w:val="-4"/>
          <w:szCs w:val="20"/>
        </w:rPr>
        <w:t xml:space="preserve"> </w:t>
      </w:r>
      <w:r w:rsidRPr="00E9608E">
        <w:rPr>
          <w:szCs w:val="20"/>
        </w:rPr>
        <w:t>grounding</w:t>
      </w:r>
      <w:r w:rsidRPr="00E9608E">
        <w:rPr>
          <w:spacing w:val="-2"/>
          <w:szCs w:val="20"/>
        </w:rPr>
        <w:t xml:space="preserve"> </w:t>
      </w:r>
      <w:r w:rsidRPr="00E9608E">
        <w:rPr>
          <w:szCs w:val="20"/>
        </w:rPr>
        <w:t>lugs</w:t>
      </w:r>
      <w:r w:rsidRPr="00E9608E">
        <w:rPr>
          <w:spacing w:val="-3"/>
          <w:szCs w:val="20"/>
        </w:rPr>
        <w:t xml:space="preserve"> </w:t>
      </w:r>
      <w:r w:rsidRPr="00E9608E">
        <w:rPr>
          <w:szCs w:val="20"/>
        </w:rPr>
        <w:t>on</w:t>
      </w:r>
      <w:r w:rsidRPr="00E9608E">
        <w:rPr>
          <w:spacing w:val="-4"/>
          <w:szCs w:val="20"/>
        </w:rPr>
        <w:t xml:space="preserve"> </w:t>
      </w:r>
      <w:r w:rsidRPr="00E9608E">
        <w:rPr>
          <w:szCs w:val="20"/>
        </w:rPr>
        <w:t>the</w:t>
      </w:r>
      <w:r w:rsidRPr="00E9608E">
        <w:rPr>
          <w:spacing w:val="-2"/>
          <w:szCs w:val="20"/>
        </w:rPr>
        <w:t xml:space="preserve"> </w:t>
      </w:r>
      <w:r w:rsidRPr="00E9608E">
        <w:rPr>
          <w:szCs w:val="20"/>
        </w:rPr>
        <w:t>outside</w:t>
      </w:r>
      <w:r w:rsidRPr="00E9608E">
        <w:rPr>
          <w:spacing w:val="-4"/>
          <w:szCs w:val="20"/>
        </w:rPr>
        <w:t xml:space="preserve"> </w:t>
      </w:r>
      <w:r w:rsidRPr="00E9608E">
        <w:rPr>
          <w:szCs w:val="20"/>
        </w:rPr>
        <w:t>of</w:t>
      </w:r>
      <w:r w:rsidRPr="00E9608E">
        <w:rPr>
          <w:spacing w:val="-3"/>
          <w:szCs w:val="20"/>
        </w:rPr>
        <w:t xml:space="preserve"> </w:t>
      </w:r>
      <w:r w:rsidRPr="00E9608E">
        <w:rPr>
          <w:szCs w:val="20"/>
        </w:rPr>
        <w:t>the</w:t>
      </w:r>
      <w:r w:rsidRPr="00E9608E">
        <w:rPr>
          <w:spacing w:val="-2"/>
          <w:szCs w:val="20"/>
        </w:rPr>
        <w:t xml:space="preserve"> </w:t>
      </w:r>
      <w:r w:rsidRPr="00E9608E">
        <w:rPr>
          <w:szCs w:val="20"/>
        </w:rPr>
        <w:t>kit.</w:t>
      </w:r>
      <w:r w:rsidRPr="00E9608E">
        <w:rPr>
          <w:spacing w:val="40"/>
          <w:szCs w:val="20"/>
        </w:rPr>
        <w:t xml:space="preserve"> </w:t>
      </w:r>
      <w:r w:rsidRPr="00E9608E">
        <w:rPr>
          <w:szCs w:val="20"/>
        </w:rPr>
        <w:t>All ground wires should be of adequate length to reach from the top of the locate post to center of the fiber optic coil inside the hand hole.</w:t>
      </w:r>
      <w:r w:rsidRPr="00E9608E">
        <w:rPr>
          <w:szCs w:val="20"/>
        </w:rPr>
        <w:tab/>
        <w:t>Where a test station is not called for the contractor is to furnish and install a braided ground strap inside the splice kit to connect the cable shields for continuity.</w:t>
      </w:r>
      <w:r w:rsidRPr="00E9608E">
        <w:rPr>
          <w:spacing w:val="40"/>
          <w:szCs w:val="20"/>
        </w:rPr>
        <w:t xml:space="preserve"> </w:t>
      </w:r>
      <w:r w:rsidRPr="00E9608E">
        <w:rPr>
          <w:szCs w:val="20"/>
        </w:rPr>
        <w:t>All ground wires shall be labeled and tagged with direction of office, field, tap, etc.</w:t>
      </w:r>
    </w:p>
    <w:p w14:paraId="7FABEECF" w14:textId="77777777" w:rsidR="00C96DF9" w:rsidRPr="00E9608E" w:rsidRDefault="00C96DF9" w:rsidP="00C96DF9">
      <w:pPr>
        <w:spacing w:before="185"/>
        <w:ind w:left="1220" w:right="901"/>
        <w:rPr>
          <w:szCs w:val="20"/>
        </w:rPr>
      </w:pPr>
      <w:r w:rsidRPr="00E9608E">
        <w:rPr>
          <w:color w:val="15151A"/>
          <w:szCs w:val="20"/>
        </w:rPr>
        <w:t>The</w:t>
      </w:r>
      <w:r w:rsidRPr="00E9608E">
        <w:rPr>
          <w:color w:val="15151A"/>
          <w:spacing w:val="-6"/>
          <w:szCs w:val="20"/>
        </w:rPr>
        <w:t xml:space="preserve"> </w:t>
      </w:r>
      <w:r w:rsidRPr="00E9608E">
        <w:rPr>
          <w:color w:val="15151A"/>
          <w:szCs w:val="20"/>
        </w:rPr>
        <w:t>XX</w:t>
      </w:r>
      <w:r w:rsidRPr="00E9608E">
        <w:rPr>
          <w:color w:val="15151A"/>
          <w:spacing w:val="-7"/>
          <w:szCs w:val="20"/>
        </w:rPr>
        <w:t xml:space="preserve"> </w:t>
      </w:r>
      <w:r w:rsidRPr="00E9608E">
        <w:rPr>
          <w:color w:val="15151A"/>
          <w:szCs w:val="20"/>
        </w:rPr>
        <w:t>at</w:t>
      </w:r>
      <w:r w:rsidRPr="00E9608E">
        <w:rPr>
          <w:color w:val="15151A"/>
          <w:spacing w:val="-7"/>
          <w:szCs w:val="20"/>
        </w:rPr>
        <w:t xml:space="preserve"> </w:t>
      </w:r>
      <w:r w:rsidRPr="00E9608E">
        <w:rPr>
          <w:color w:val="15151A"/>
          <w:szCs w:val="20"/>
        </w:rPr>
        <w:t>the</w:t>
      </w:r>
      <w:r w:rsidRPr="00E9608E">
        <w:rPr>
          <w:color w:val="15151A"/>
          <w:spacing w:val="-6"/>
          <w:szCs w:val="20"/>
        </w:rPr>
        <w:t xml:space="preserve"> </w:t>
      </w:r>
      <w:r w:rsidRPr="00E9608E">
        <w:rPr>
          <w:color w:val="15151A"/>
          <w:szCs w:val="20"/>
        </w:rPr>
        <w:t>end</w:t>
      </w:r>
      <w:r w:rsidRPr="00E9608E">
        <w:rPr>
          <w:color w:val="15151A"/>
          <w:spacing w:val="-7"/>
          <w:szCs w:val="20"/>
        </w:rPr>
        <w:t xml:space="preserve"> </w:t>
      </w:r>
      <w:r w:rsidRPr="00E9608E">
        <w:rPr>
          <w:color w:val="15151A"/>
          <w:szCs w:val="20"/>
        </w:rPr>
        <w:t>of</w:t>
      </w:r>
      <w:r w:rsidRPr="00E9608E">
        <w:rPr>
          <w:color w:val="15151A"/>
          <w:spacing w:val="-7"/>
          <w:szCs w:val="20"/>
        </w:rPr>
        <w:t xml:space="preserve"> </w:t>
      </w:r>
      <w:r w:rsidRPr="00E9608E">
        <w:rPr>
          <w:color w:val="15151A"/>
          <w:szCs w:val="20"/>
        </w:rPr>
        <w:t>the</w:t>
      </w:r>
      <w:r w:rsidRPr="00E9608E">
        <w:rPr>
          <w:color w:val="15151A"/>
          <w:spacing w:val="-6"/>
          <w:szCs w:val="20"/>
        </w:rPr>
        <w:t xml:space="preserve"> </w:t>
      </w:r>
      <w:r w:rsidRPr="00E9608E">
        <w:rPr>
          <w:color w:val="15151A"/>
          <w:szCs w:val="20"/>
        </w:rPr>
        <w:t>unit</w:t>
      </w:r>
      <w:r w:rsidRPr="00E9608E">
        <w:rPr>
          <w:color w:val="15151A"/>
          <w:spacing w:val="-7"/>
          <w:szCs w:val="20"/>
        </w:rPr>
        <w:t xml:space="preserve"> </w:t>
      </w:r>
      <w:r w:rsidRPr="00E9608E">
        <w:rPr>
          <w:color w:val="15151A"/>
          <w:szCs w:val="20"/>
        </w:rPr>
        <w:t>name</w:t>
      </w:r>
      <w:r w:rsidRPr="00E9608E">
        <w:rPr>
          <w:color w:val="15151A"/>
          <w:spacing w:val="-6"/>
          <w:szCs w:val="20"/>
        </w:rPr>
        <w:t xml:space="preserve"> </w:t>
      </w:r>
      <w:r w:rsidRPr="00E9608E">
        <w:rPr>
          <w:color w:val="15151A"/>
          <w:szCs w:val="20"/>
        </w:rPr>
        <w:t>reflects</w:t>
      </w:r>
      <w:r w:rsidRPr="00E9608E">
        <w:rPr>
          <w:color w:val="15151A"/>
          <w:spacing w:val="-7"/>
          <w:szCs w:val="20"/>
        </w:rPr>
        <w:t xml:space="preserve"> </w:t>
      </w:r>
      <w:r w:rsidRPr="00E9608E">
        <w:rPr>
          <w:color w:val="15151A"/>
          <w:szCs w:val="20"/>
        </w:rPr>
        <w:t>the</w:t>
      </w:r>
      <w:r w:rsidRPr="00E9608E">
        <w:rPr>
          <w:color w:val="15151A"/>
          <w:spacing w:val="-6"/>
          <w:szCs w:val="20"/>
        </w:rPr>
        <w:t xml:space="preserve"> </w:t>
      </w:r>
      <w:r w:rsidRPr="00E9608E">
        <w:rPr>
          <w:color w:val="15151A"/>
          <w:szCs w:val="20"/>
        </w:rPr>
        <w:t>fiber</w:t>
      </w:r>
      <w:r w:rsidRPr="00E9608E">
        <w:rPr>
          <w:color w:val="15151A"/>
          <w:spacing w:val="-8"/>
          <w:szCs w:val="20"/>
        </w:rPr>
        <w:t xml:space="preserve"> </w:t>
      </w:r>
      <w:r w:rsidRPr="00E9608E">
        <w:rPr>
          <w:color w:val="15151A"/>
          <w:szCs w:val="20"/>
        </w:rPr>
        <w:t>size</w:t>
      </w:r>
      <w:r w:rsidRPr="00E9608E">
        <w:rPr>
          <w:color w:val="15151A"/>
          <w:spacing w:val="-8"/>
          <w:szCs w:val="20"/>
        </w:rPr>
        <w:t xml:space="preserve"> </w:t>
      </w:r>
      <w:r w:rsidRPr="00E9608E">
        <w:rPr>
          <w:color w:val="15151A"/>
          <w:szCs w:val="20"/>
        </w:rPr>
        <w:t>being</w:t>
      </w:r>
      <w:r w:rsidRPr="00E9608E">
        <w:rPr>
          <w:color w:val="15151A"/>
          <w:spacing w:val="-9"/>
          <w:szCs w:val="20"/>
        </w:rPr>
        <w:t xml:space="preserve"> </w:t>
      </w:r>
      <w:r w:rsidRPr="00E9608E">
        <w:rPr>
          <w:color w:val="15151A"/>
          <w:szCs w:val="20"/>
        </w:rPr>
        <w:t>placed</w:t>
      </w:r>
      <w:r w:rsidRPr="00E9608E">
        <w:rPr>
          <w:color w:val="15151A"/>
          <w:spacing w:val="-6"/>
          <w:szCs w:val="20"/>
        </w:rPr>
        <w:t xml:space="preserve"> </w:t>
      </w:r>
      <w:r w:rsidRPr="00E9608E">
        <w:rPr>
          <w:color w:val="15151A"/>
          <w:szCs w:val="20"/>
        </w:rPr>
        <w:t>in</w:t>
      </w:r>
      <w:r w:rsidRPr="00E9608E">
        <w:rPr>
          <w:color w:val="15151A"/>
          <w:spacing w:val="-8"/>
          <w:szCs w:val="20"/>
        </w:rPr>
        <w:t xml:space="preserve"> </w:t>
      </w:r>
      <w:r w:rsidRPr="00E9608E">
        <w:rPr>
          <w:color w:val="15151A"/>
          <w:szCs w:val="20"/>
        </w:rPr>
        <w:t>the</w:t>
      </w:r>
      <w:r w:rsidRPr="00E9608E">
        <w:rPr>
          <w:color w:val="15151A"/>
          <w:spacing w:val="-6"/>
          <w:szCs w:val="20"/>
        </w:rPr>
        <w:t xml:space="preserve"> </w:t>
      </w:r>
      <w:r w:rsidRPr="00E9608E">
        <w:rPr>
          <w:color w:val="15151A"/>
          <w:szCs w:val="20"/>
        </w:rPr>
        <w:t>kit.</w:t>
      </w:r>
      <w:r w:rsidRPr="00E9608E">
        <w:rPr>
          <w:color w:val="15151A"/>
          <w:spacing w:val="40"/>
          <w:szCs w:val="20"/>
        </w:rPr>
        <w:t xml:space="preserve"> </w:t>
      </w:r>
    </w:p>
    <w:p w14:paraId="01F5703E" w14:textId="77777777" w:rsidR="00C96DF9" w:rsidRPr="00E9608E" w:rsidRDefault="00C96DF9" w:rsidP="00C96DF9">
      <w:pPr>
        <w:spacing w:before="183"/>
        <w:ind w:left="1220" w:right="901"/>
        <w:rPr>
          <w:szCs w:val="20"/>
        </w:rPr>
      </w:pPr>
      <w:r w:rsidRPr="00E9608E">
        <w:rPr>
          <w:szCs w:val="20"/>
        </w:rPr>
        <w:t>The owner will furnish the splice kits, grommets, and hardware/bracket to mount the kit to</w:t>
      </w:r>
      <w:r w:rsidRPr="00E9608E">
        <w:rPr>
          <w:spacing w:val="-2"/>
          <w:szCs w:val="20"/>
        </w:rPr>
        <w:t xml:space="preserve"> </w:t>
      </w:r>
      <w:r w:rsidRPr="00E9608E">
        <w:rPr>
          <w:szCs w:val="20"/>
        </w:rPr>
        <w:t>the</w:t>
      </w:r>
      <w:r w:rsidRPr="00E9608E">
        <w:rPr>
          <w:spacing w:val="-2"/>
          <w:szCs w:val="20"/>
        </w:rPr>
        <w:t xml:space="preserve"> </w:t>
      </w:r>
      <w:r w:rsidRPr="00E9608E">
        <w:rPr>
          <w:szCs w:val="20"/>
        </w:rPr>
        <w:t>aerial</w:t>
      </w:r>
      <w:r w:rsidRPr="00E9608E">
        <w:rPr>
          <w:spacing w:val="-3"/>
          <w:szCs w:val="20"/>
        </w:rPr>
        <w:t xml:space="preserve"> </w:t>
      </w:r>
      <w:r w:rsidRPr="00E9608E">
        <w:rPr>
          <w:szCs w:val="20"/>
        </w:rPr>
        <w:t>strand.</w:t>
      </w:r>
      <w:r w:rsidRPr="00E9608E">
        <w:rPr>
          <w:spacing w:val="-3"/>
          <w:szCs w:val="20"/>
        </w:rPr>
        <w:t xml:space="preserve"> </w:t>
      </w:r>
      <w:r w:rsidRPr="00E9608E">
        <w:rPr>
          <w:szCs w:val="20"/>
        </w:rPr>
        <w:t>The</w:t>
      </w:r>
      <w:r w:rsidRPr="00E9608E">
        <w:rPr>
          <w:spacing w:val="-2"/>
          <w:szCs w:val="20"/>
        </w:rPr>
        <w:t xml:space="preserve"> </w:t>
      </w:r>
      <w:r w:rsidRPr="00E9608E">
        <w:rPr>
          <w:szCs w:val="20"/>
        </w:rPr>
        <w:t>contractor</w:t>
      </w:r>
      <w:r w:rsidRPr="00E9608E">
        <w:rPr>
          <w:spacing w:val="-4"/>
          <w:szCs w:val="20"/>
        </w:rPr>
        <w:t xml:space="preserve"> </w:t>
      </w:r>
      <w:r w:rsidRPr="00E9608E">
        <w:rPr>
          <w:szCs w:val="20"/>
        </w:rPr>
        <w:t>is</w:t>
      </w:r>
      <w:r w:rsidRPr="00E9608E">
        <w:rPr>
          <w:spacing w:val="-3"/>
          <w:szCs w:val="20"/>
        </w:rPr>
        <w:t xml:space="preserve"> </w:t>
      </w:r>
      <w:r w:rsidRPr="00E9608E">
        <w:rPr>
          <w:szCs w:val="20"/>
        </w:rPr>
        <w:t>responsible</w:t>
      </w:r>
      <w:r w:rsidRPr="00E9608E">
        <w:rPr>
          <w:spacing w:val="-2"/>
          <w:szCs w:val="20"/>
        </w:rPr>
        <w:t xml:space="preserve"> </w:t>
      </w:r>
      <w:r w:rsidRPr="00E9608E">
        <w:rPr>
          <w:szCs w:val="20"/>
        </w:rPr>
        <w:t>for</w:t>
      </w:r>
      <w:r w:rsidRPr="00E9608E">
        <w:rPr>
          <w:spacing w:val="-4"/>
          <w:szCs w:val="20"/>
        </w:rPr>
        <w:t xml:space="preserve"> </w:t>
      </w:r>
      <w:r w:rsidRPr="00E9608E">
        <w:rPr>
          <w:szCs w:val="20"/>
        </w:rPr>
        <w:t>the</w:t>
      </w:r>
      <w:r w:rsidRPr="00E9608E">
        <w:rPr>
          <w:spacing w:val="-4"/>
          <w:szCs w:val="20"/>
        </w:rPr>
        <w:t xml:space="preserve"> </w:t>
      </w:r>
      <w:r w:rsidRPr="00E9608E">
        <w:rPr>
          <w:szCs w:val="20"/>
        </w:rPr>
        <w:t>ground</w:t>
      </w:r>
      <w:r w:rsidRPr="00E9608E">
        <w:rPr>
          <w:spacing w:val="-2"/>
          <w:szCs w:val="20"/>
        </w:rPr>
        <w:t xml:space="preserve"> </w:t>
      </w:r>
      <w:r w:rsidRPr="00E9608E">
        <w:rPr>
          <w:szCs w:val="20"/>
        </w:rPr>
        <w:t>wire</w:t>
      </w:r>
      <w:r w:rsidRPr="00E9608E">
        <w:rPr>
          <w:spacing w:val="-4"/>
          <w:szCs w:val="20"/>
        </w:rPr>
        <w:t xml:space="preserve"> </w:t>
      </w:r>
      <w:r w:rsidRPr="00E9608E">
        <w:rPr>
          <w:szCs w:val="20"/>
        </w:rPr>
        <w:t>and</w:t>
      </w:r>
      <w:r w:rsidRPr="00E9608E">
        <w:rPr>
          <w:spacing w:val="-4"/>
          <w:szCs w:val="20"/>
        </w:rPr>
        <w:t xml:space="preserve"> </w:t>
      </w:r>
      <w:r w:rsidRPr="00E9608E">
        <w:rPr>
          <w:szCs w:val="20"/>
        </w:rPr>
        <w:t>miscellaneous hardware.</w:t>
      </w:r>
      <w:r w:rsidRPr="00E9608E">
        <w:rPr>
          <w:spacing w:val="40"/>
          <w:szCs w:val="20"/>
        </w:rPr>
        <w:t xml:space="preserve"> </w:t>
      </w:r>
      <w:r w:rsidRPr="00E9608E">
        <w:rPr>
          <w:szCs w:val="20"/>
        </w:rPr>
        <w:t>All other RUS requirements of the HBO unit shall apply.</w:t>
      </w:r>
    </w:p>
    <w:p w14:paraId="3FDFA382" w14:textId="77777777" w:rsidR="00C96DF9" w:rsidRPr="00E9608E" w:rsidRDefault="00C96DF9" w:rsidP="00C96DF9">
      <w:pPr>
        <w:pStyle w:val="Heading2"/>
        <w:spacing w:before="80"/>
        <w:rPr>
          <w:sz w:val="22"/>
          <w:szCs w:val="22"/>
        </w:rPr>
      </w:pPr>
    </w:p>
    <w:p w14:paraId="019099C9" w14:textId="77777777" w:rsidR="00C96DF9" w:rsidRPr="00E9608E" w:rsidRDefault="00C96DF9" w:rsidP="00C96DF9">
      <w:pPr>
        <w:pStyle w:val="Heading2"/>
        <w:spacing w:before="80"/>
        <w:rPr>
          <w:sz w:val="22"/>
          <w:szCs w:val="22"/>
          <w:u w:val="none"/>
        </w:rPr>
      </w:pPr>
      <w:r w:rsidRPr="00E9608E">
        <w:rPr>
          <w:sz w:val="22"/>
          <w:szCs w:val="22"/>
        </w:rPr>
        <w:t>HO1</w:t>
      </w:r>
      <w:r w:rsidRPr="00E9608E">
        <w:rPr>
          <w:spacing w:val="-2"/>
          <w:sz w:val="22"/>
          <w:szCs w:val="22"/>
        </w:rPr>
        <w:t xml:space="preserve"> </w:t>
      </w:r>
      <w:r w:rsidRPr="00E9608E">
        <w:rPr>
          <w:sz w:val="22"/>
          <w:szCs w:val="22"/>
        </w:rPr>
        <w:t>FIBER</w:t>
      </w:r>
      <w:r w:rsidRPr="00E9608E">
        <w:rPr>
          <w:spacing w:val="-3"/>
          <w:sz w:val="22"/>
          <w:szCs w:val="22"/>
        </w:rPr>
        <w:t xml:space="preserve"> </w:t>
      </w:r>
      <w:r w:rsidRPr="00E9608E">
        <w:rPr>
          <w:sz w:val="22"/>
          <w:szCs w:val="22"/>
        </w:rPr>
        <w:t>OPTIC</w:t>
      </w:r>
      <w:r w:rsidRPr="00E9608E">
        <w:rPr>
          <w:spacing w:val="-6"/>
          <w:sz w:val="22"/>
          <w:szCs w:val="22"/>
        </w:rPr>
        <w:t xml:space="preserve"> </w:t>
      </w:r>
      <w:r w:rsidRPr="00E9608E">
        <w:rPr>
          <w:sz w:val="22"/>
          <w:szCs w:val="22"/>
        </w:rPr>
        <w:t>SPLICING</w:t>
      </w:r>
      <w:r w:rsidRPr="00E9608E">
        <w:rPr>
          <w:spacing w:val="-2"/>
          <w:sz w:val="22"/>
          <w:szCs w:val="22"/>
        </w:rPr>
        <w:t xml:space="preserve"> </w:t>
      </w:r>
      <w:r w:rsidRPr="00E9608E">
        <w:rPr>
          <w:sz w:val="22"/>
          <w:szCs w:val="22"/>
        </w:rPr>
        <w:t>ASSEMBLY</w:t>
      </w:r>
      <w:r w:rsidRPr="00E9608E">
        <w:rPr>
          <w:spacing w:val="-4"/>
          <w:sz w:val="22"/>
          <w:szCs w:val="22"/>
        </w:rPr>
        <w:t xml:space="preserve"> </w:t>
      </w:r>
      <w:r w:rsidRPr="00E9608E">
        <w:rPr>
          <w:spacing w:val="-2"/>
          <w:sz w:val="22"/>
          <w:szCs w:val="22"/>
        </w:rPr>
        <w:t>UNITS</w:t>
      </w:r>
    </w:p>
    <w:p w14:paraId="23685930" w14:textId="77777777" w:rsidR="00C96DF9" w:rsidRPr="00E9608E" w:rsidRDefault="00C96DF9" w:rsidP="00C96DF9">
      <w:pPr>
        <w:ind w:left="1219" w:right="979"/>
        <w:rPr>
          <w:szCs w:val="20"/>
        </w:rPr>
      </w:pPr>
      <w:r w:rsidRPr="00E9608E">
        <w:rPr>
          <w:szCs w:val="20"/>
        </w:rPr>
        <w:t>This unit consists of all labor and material necessary to splice and test one (1) fiber according to manufacturer’s practices.</w:t>
      </w:r>
      <w:r w:rsidRPr="00E9608E">
        <w:rPr>
          <w:spacing w:val="40"/>
          <w:szCs w:val="20"/>
        </w:rPr>
        <w:t xml:space="preserve"> </w:t>
      </w:r>
      <w:r w:rsidRPr="00E9608E">
        <w:rPr>
          <w:szCs w:val="20"/>
        </w:rPr>
        <w:t>The test shall be an end-to-end test of each fiber, consisting of OTDR pictures at 1310 and 1550 nm taken from the office (C.O. or remote).</w:t>
      </w:r>
      <w:r w:rsidRPr="00E9608E">
        <w:rPr>
          <w:spacing w:val="40"/>
          <w:szCs w:val="20"/>
        </w:rPr>
        <w:t xml:space="preserve"> </w:t>
      </w:r>
      <w:r w:rsidRPr="00E9608E">
        <w:rPr>
          <w:szCs w:val="20"/>
        </w:rPr>
        <w:t>Test</w:t>
      </w:r>
      <w:r w:rsidRPr="00E9608E">
        <w:rPr>
          <w:spacing w:val="-2"/>
          <w:szCs w:val="20"/>
        </w:rPr>
        <w:t xml:space="preserve"> </w:t>
      </w:r>
      <w:r w:rsidRPr="00E9608E">
        <w:rPr>
          <w:szCs w:val="20"/>
        </w:rPr>
        <w:t>data</w:t>
      </w:r>
      <w:r w:rsidRPr="00E9608E">
        <w:rPr>
          <w:spacing w:val="-4"/>
          <w:szCs w:val="20"/>
        </w:rPr>
        <w:t xml:space="preserve"> </w:t>
      </w:r>
      <w:r w:rsidRPr="00E9608E">
        <w:rPr>
          <w:szCs w:val="20"/>
        </w:rPr>
        <w:t>to</w:t>
      </w:r>
      <w:r w:rsidRPr="00E9608E">
        <w:rPr>
          <w:spacing w:val="-4"/>
          <w:szCs w:val="20"/>
        </w:rPr>
        <w:t xml:space="preserve"> </w:t>
      </w:r>
      <w:r w:rsidRPr="00E9608E">
        <w:rPr>
          <w:szCs w:val="20"/>
        </w:rPr>
        <w:t>be</w:t>
      </w:r>
      <w:r w:rsidRPr="00E9608E">
        <w:rPr>
          <w:spacing w:val="-2"/>
          <w:szCs w:val="20"/>
        </w:rPr>
        <w:t xml:space="preserve"> </w:t>
      </w:r>
      <w:r w:rsidRPr="00E9608E">
        <w:rPr>
          <w:szCs w:val="20"/>
        </w:rPr>
        <w:t>delivered</w:t>
      </w:r>
      <w:r w:rsidRPr="00E9608E">
        <w:rPr>
          <w:spacing w:val="-4"/>
          <w:szCs w:val="20"/>
        </w:rPr>
        <w:t xml:space="preserve"> </w:t>
      </w:r>
      <w:r w:rsidRPr="00E9608E">
        <w:rPr>
          <w:szCs w:val="20"/>
        </w:rPr>
        <w:t>to</w:t>
      </w:r>
      <w:r w:rsidRPr="00E9608E">
        <w:rPr>
          <w:spacing w:val="-2"/>
          <w:szCs w:val="20"/>
        </w:rPr>
        <w:t xml:space="preserve"> </w:t>
      </w:r>
      <w:r w:rsidRPr="00E9608E">
        <w:rPr>
          <w:szCs w:val="20"/>
        </w:rPr>
        <w:t>the</w:t>
      </w:r>
      <w:r w:rsidRPr="00E9608E">
        <w:rPr>
          <w:spacing w:val="-4"/>
          <w:szCs w:val="20"/>
        </w:rPr>
        <w:t xml:space="preserve"> </w:t>
      </w:r>
      <w:r w:rsidRPr="00E9608E">
        <w:rPr>
          <w:szCs w:val="20"/>
        </w:rPr>
        <w:t>Engineer</w:t>
      </w:r>
      <w:r w:rsidRPr="00E9608E">
        <w:rPr>
          <w:spacing w:val="-4"/>
          <w:szCs w:val="20"/>
        </w:rPr>
        <w:t xml:space="preserve"> </w:t>
      </w:r>
      <w:r w:rsidRPr="00E9608E">
        <w:rPr>
          <w:szCs w:val="20"/>
        </w:rPr>
        <w:t>shall</w:t>
      </w:r>
      <w:r w:rsidRPr="00E9608E">
        <w:rPr>
          <w:spacing w:val="-3"/>
          <w:szCs w:val="20"/>
        </w:rPr>
        <w:t xml:space="preserve"> </w:t>
      </w:r>
      <w:r w:rsidRPr="00E9608E">
        <w:rPr>
          <w:szCs w:val="20"/>
        </w:rPr>
        <w:t>include</w:t>
      </w:r>
      <w:r w:rsidRPr="00E9608E">
        <w:rPr>
          <w:spacing w:val="-4"/>
          <w:szCs w:val="20"/>
        </w:rPr>
        <w:t xml:space="preserve"> </w:t>
      </w:r>
      <w:r w:rsidRPr="00E9608E">
        <w:rPr>
          <w:szCs w:val="20"/>
        </w:rPr>
        <w:t>measured</w:t>
      </w:r>
      <w:r w:rsidRPr="00E9608E">
        <w:rPr>
          <w:spacing w:val="-2"/>
          <w:szCs w:val="20"/>
        </w:rPr>
        <w:t xml:space="preserve"> </w:t>
      </w:r>
      <w:r w:rsidRPr="00E9608E">
        <w:rPr>
          <w:szCs w:val="20"/>
        </w:rPr>
        <w:t>loss</w:t>
      </w:r>
      <w:r w:rsidRPr="00E9608E">
        <w:rPr>
          <w:spacing w:val="-3"/>
          <w:szCs w:val="20"/>
        </w:rPr>
        <w:t xml:space="preserve"> </w:t>
      </w:r>
      <w:r w:rsidRPr="00E9608E">
        <w:rPr>
          <w:szCs w:val="20"/>
        </w:rPr>
        <w:t>of</w:t>
      </w:r>
      <w:r w:rsidRPr="00E9608E">
        <w:rPr>
          <w:spacing w:val="-5"/>
          <w:szCs w:val="20"/>
        </w:rPr>
        <w:t xml:space="preserve"> </w:t>
      </w:r>
      <w:r w:rsidRPr="00E9608E">
        <w:rPr>
          <w:szCs w:val="20"/>
        </w:rPr>
        <w:t>each</w:t>
      </w:r>
    </w:p>
    <w:p w14:paraId="75323D82" w14:textId="77777777" w:rsidR="00C96DF9" w:rsidRPr="00E9608E" w:rsidRDefault="00C96DF9" w:rsidP="00C96DF9">
      <w:pPr>
        <w:pStyle w:val="BodyText"/>
        <w:rPr>
          <w:szCs w:val="20"/>
        </w:rPr>
      </w:pPr>
    </w:p>
    <w:p w14:paraId="236E9CFA" w14:textId="77777777" w:rsidR="00C96DF9" w:rsidRPr="00E9608E" w:rsidRDefault="00C96DF9" w:rsidP="00C96DF9">
      <w:pPr>
        <w:ind w:left="1220" w:right="901"/>
        <w:rPr>
          <w:szCs w:val="20"/>
        </w:rPr>
      </w:pPr>
      <w:r w:rsidRPr="00E9608E">
        <w:rPr>
          <w:szCs w:val="20"/>
        </w:rPr>
        <w:t>fiber end to end, through each cable section, and at each splice.</w:t>
      </w:r>
      <w:r w:rsidRPr="00E9608E">
        <w:rPr>
          <w:spacing w:val="40"/>
          <w:szCs w:val="20"/>
        </w:rPr>
        <w:t xml:space="preserve"> </w:t>
      </w:r>
      <w:r w:rsidRPr="00E9608E">
        <w:rPr>
          <w:szCs w:val="20"/>
        </w:rPr>
        <w:t>Average splice loss shall</w:t>
      </w:r>
      <w:r w:rsidRPr="00E9608E">
        <w:rPr>
          <w:spacing w:val="-3"/>
          <w:szCs w:val="20"/>
        </w:rPr>
        <w:t xml:space="preserve"> </w:t>
      </w:r>
      <w:r w:rsidRPr="00E9608E">
        <w:rPr>
          <w:szCs w:val="20"/>
        </w:rPr>
        <w:t>not</w:t>
      </w:r>
      <w:r w:rsidRPr="00E9608E">
        <w:rPr>
          <w:spacing w:val="-2"/>
          <w:szCs w:val="20"/>
        </w:rPr>
        <w:t xml:space="preserve"> </w:t>
      </w:r>
      <w:r w:rsidRPr="00E9608E">
        <w:rPr>
          <w:szCs w:val="20"/>
        </w:rPr>
        <w:t>exceed</w:t>
      </w:r>
      <w:r w:rsidRPr="00E9608E">
        <w:rPr>
          <w:spacing w:val="-4"/>
          <w:szCs w:val="20"/>
        </w:rPr>
        <w:t xml:space="preserve"> </w:t>
      </w:r>
      <w:r w:rsidRPr="00E9608E">
        <w:rPr>
          <w:szCs w:val="20"/>
        </w:rPr>
        <w:t>0.2</w:t>
      </w:r>
      <w:r w:rsidRPr="00E9608E">
        <w:rPr>
          <w:spacing w:val="-4"/>
          <w:szCs w:val="20"/>
        </w:rPr>
        <w:t xml:space="preserve"> </w:t>
      </w:r>
      <w:r w:rsidRPr="00E9608E">
        <w:rPr>
          <w:szCs w:val="20"/>
        </w:rPr>
        <w:t>db</w:t>
      </w:r>
      <w:r w:rsidRPr="00E9608E">
        <w:rPr>
          <w:spacing w:val="-2"/>
          <w:szCs w:val="20"/>
        </w:rPr>
        <w:t xml:space="preserve"> </w:t>
      </w:r>
      <w:r w:rsidRPr="00E9608E">
        <w:rPr>
          <w:szCs w:val="20"/>
        </w:rPr>
        <w:t>at</w:t>
      </w:r>
      <w:r w:rsidRPr="00E9608E">
        <w:rPr>
          <w:spacing w:val="-5"/>
          <w:szCs w:val="20"/>
        </w:rPr>
        <w:t xml:space="preserve"> </w:t>
      </w:r>
      <w:r w:rsidRPr="00E9608E">
        <w:rPr>
          <w:szCs w:val="20"/>
        </w:rPr>
        <w:t>1310nm.</w:t>
      </w:r>
      <w:r w:rsidRPr="00E9608E">
        <w:rPr>
          <w:spacing w:val="40"/>
          <w:szCs w:val="20"/>
        </w:rPr>
        <w:t xml:space="preserve"> </w:t>
      </w:r>
      <w:r w:rsidRPr="00E9608E">
        <w:rPr>
          <w:szCs w:val="20"/>
        </w:rPr>
        <w:t>Fibers</w:t>
      </w:r>
      <w:r w:rsidRPr="00E9608E">
        <w:rPr>
          <w:spacing w:val="-3"/>
          <w:szCs w:val="20"/>
        </w:rPr>
        <w:t xml:space="preserve"> </w:t>
      </w:r>
      <w:r w:rsidRPr="00E9608E">
        <w:rPr>
          <w:szCs w:val="20"/>
        </w:rPr>
        <w:t>are</w:t>
      </w:r>
      <w:r w:rsidRPr="00E9608E">
        <w:rPr>
          <w:spacing w:val="-2"/>
          <w:szCs w:val="20"/>
        </w:rPr>
        <w:t xml:space="preserve"> </w:t>
      </w:r>
      <w:r w:rsidRPr="00E9608E">
        <w:rPr>
          <w:szCs w:val="20"/>
        </w:rPr>
        <w:t>to</w:t>
      </w:r>
      <w:r w:rsidRPr="00E9608E">
        <w:rPr>
          <w:spacing w:val="-2"/>
          <w:szCs w:val="20"/>
        </w:rPr>
        <w:t xml:space="preserve"> </w:t>
      </w:r>
      <w:r w:rsidRPr="00E9608E">
        <w:rPr>
          <w:szCs w:val="20"/>
        </w:rPr>
        <w:t>be</w:t>
      </w:r>
      <w:r w:rsidRPr="00E9608E">
        <w:rPr>
          <w:spacing w:val="-2"/>
          <w:szCs w:val="20"/>
        </w:rPr>
        <w:t xml:space="preserve"> </w:t>
      </w:r>
      <w:r w:rsidRPr="00E9608E">
        <w:rPr>
          <w:szCs w:val="20"/>
        </w:rPr>
        <w:t>tested</w:t>
      </w:r>
      <w:r w:rsidRPr="00E9608E">
        <w:rPr>
          <w:spacing w:val="-2"/>
          <w:szCs w:val="20"/>
        </w:rPr>
        <w:t xml:space="preserve"> </w:t>
      </w:r>
      <w:r w:rsidRPr="00E9608E">
        <w:rPr>
          <w:szCs w:val="20"/>
        </w:rPr>
        <w:t>from</w:t>
      </w:r>
      <w:r w:rsidRPr="00E9608E">
        <w:rPr>
          <w:spacing w:val="-1"/>
          <w:szCs w:val="20"/>
        </w:rPr>
        <w:t xml:space="preserve"> </w:t>
      </w:r>
      <w:r w:rsidRPr="00E9608E">
        <w:rPr>
          <w:szCs w:val="20"/>
        </w:rPr>
        <w:t>the</w:t>
      </w:r>
      <w:r w:rsidRPr="00E9608E">
        <w:rPr>
          <w:spacing w:val="-2"/>
          <w:szCs w:val="20"/>
        </w:rPr>
        <w:t xml:space="preserve"> </w:t>
      </w:r>
      <w:r w:rsidRPr="00E9608E">
        <w:rPr>
          <w:szCs w:val="20"/>
        </w:rPr>
        <w:t>appropriate</w:t>
      </w:r>
      <w:r w:rsidRPr="00E9608E">
        <w:rPr>
          <w:spacing w:val="-2"/>
          <w:szCs w:val="20"/>
        </w:rPr>
        <w:t xml:space="preserve"> </w:t>
      </w:r>
      <w:r w:rsidRPr="00E9608E">
        <w:rPr>
          <w:szCs w:val="20"/>
        </w:rPr>
        <w:t>remote or</w:t>
      </w:r>
      <w:r w:rsidRPr="00E9608E">
        <w:rPr>
          <w:spacing w:val="-1"/>
          <w:szCs w:val="20"/>
        </w:rPr>
        <w:t xml:space="preserve"> </w:t>
      </w:r>
      <w:r w:rsidRPr="00E9608E">
        <w:rPr>
          <w:szCs w:val="20"/>
        </w:rPr>
        <w:t>office where</w:t>
      </w:r>
      <w:r w:rsidRPr="00E9608E">
        <w:rPr>
          <w:spacing w:val="-1"/>
          <w:szCs w:val="20"/>
        </w:rPr>
        <w:t xml:space="preserve"> </w:t>
      </w:r>
      <w:r w:rsidRPr="00E9608E">
        <w:rPr>
          <w:szCs w:val="20"/>
        </w:rPr>
        <w:t>a connector</w:t>
      </w:r>
      <w:r w:rsidRPr="00E9608E">
        <w:rPr>
          <w:spacing w:val="-1"/>
          <w:szCs w:val="20"/>
        </w:rPr>
        <w:t xml:space="preserve"> </w:t>
      </w:r>
      <w:r w:rsidRPr="00E9608E">
        <w:rPr>
          <w:szCs w:val="20"/>
        </w:rPr>
        <w:t>is available.</w:t>
      </w:r>
      <w:r w:rsidRPr="00E9608E">
        <w:rPr>
          <w:spacing w:val="40"/>
          <w:szCs w:val="20"/>
        </w:rPr>
        <w:t xml:space="preserve"> </w:t>
      </w:r>
      <w:r w:rsidRPr="00E9608E">
        <w:rPr>
          <w:szCs w:val="20"/>
        </w:rPr>
        <w:t>Test</w:t>
      </w:r>
      <w:r w:rsidRPr="00E9608E">
        <w:rPr>
          <w:spacing w:val="-2"/>
          <w:szCs w:val="20"/>
        </w:rPr>
        <w:t xml:space="preserve"> </w:t>
      </w:r>
      <w:r w:rsidRPr="00E9608E">
        <w:rPr>
          <w:szCs w:val="20"/>
        </w:rPr>
        <w:t>results shall be</w:t>
      </w:r>
      <w:r w:rsidRPr="00E9608E">
        <w:rPr>
          <w:spacing w:val="-1"/>
          <w:szCs w:val="20"/>
        </w:rPr>
        <w:t xml:space="preserve"> </w:t>
      </w:r>
      <w:r w:rsidRPr="00E9608E">
        <w:rPr>
          <w:szCs w:val="20"/>
        </w:rPr>
        <w:t>provided to engineer</w:t>
      </w:r>
      <w:r w:rsidRPr="00E9608E">
        <w:rPr>
          <w:spacing w:val="-1"/>
          <w:szCs w:val="20"/>
        </w:rPr>
        <w:t xml:space="preserve"> </w:t>
      </w:r>
      <w:r w:rsidRPr="00E9608E">
        <w:rPr>
          <w:szCs w:val="20"/>
        </w:rPr>
        <w:t>on a cd or flash drive in PDF format.</w:t>
      </w:r>
    </w:p>
    <w:p w14:paraId="6588DE89" w14:textId="77777777" w:rsidR="00C96DF9" w:rsidRPr="00E9608E" w:rsidRDefault="00C96DF9" w:rsidP="00C96DF9">
      <w:pPr>
        <w:pStyle w:val="BodyText"/>
        <w:rPr>
          <w:sz w:val="20"/>
          <w:szCs w:val="20"/>
        </w:rPr>
      </w:pPr>
    </w:p>
    <w:p w14:paraId="4ECE250E" w14:textId="77777777" w:rsidR="00C96DF9" w:rsidRPr="00E9608E" w:rsidRDefault="00C96DF9" w:rsidP="00C96DF9">
      <w:pPr>
        <w:ind w:left="1220" w:right="1048"/>
        <w:rPr>
          <w:sz w:val="20"/>
          <w:szCs w:val="20"/>
        </w:rPr>
      </w:pPr>
      <w:r w:rsidRPr="00E9608E">
        <w:rPr>
          <w:szCs w:val="20"/>
        </w:rPr>
        <w:t>Terminated</w:t>
      </w:r>
      <w:r w:rsidRPr="00E9608E">
        <w:rPr>
          <w:spacing w:val="-4"/>
          <w:szCs w:val="20"/>
        </w:rPr>
        <w:t xml:space="preserve"> </w:t>
      </w:r>
      <w:r w:rsidRPr="00E9608E">
        <w:rPr>
          <w:szCs w:val="20"/>
        </w:rPr>
        <w:t>fibers</w:t>
      </w:r>
      <w:r w:rsidRPr="00E9608E">
        <w:rPr>
          <w:spacing w:val="-3"/>
          <w:szCs w:val="20"/>
        </w:rPr>
        <w:t xml:space="preserve"> </w:t>
      </w:r>
      <w:r w:rsidRPr="00E9608E">
        <w:rPr>
          <w:szCs w:val="20"/>
        </w:rPr>
        <w:t>are</w:t>
      </w:r>
      <w:r w:rsidRPr="00E9608E">
        <w:rPr>
          <w:spacing w:val="-2"/>
          <w:szCs w:val="20"/>
        </w:rPr>
        <w:t xml:space="preserve"> </w:t>
      </w:r>
      <w:r w:rsidRPr="00E9608E">
        <w:rPr>
          <w:szCs w:val="20"/>
        </w:rPr>
        <w:t>to</w:t>
      </w:r>
      <w:r w:rsidRPr="00E9608E">
        <w:rPr>
          <w:spacing w:val="-2"/>
          <w:szCs w:val="20"/>
        </w:rPr>
        <w:t xml:space="preserve"> </w:t>
      </w:r>
      <w:r w:rsidRPr="00E9608E">
        <w:rPr>
          <w:szCs w:val="20"/>
        </w:rPr>
        <w:t>be</w:t>
      </w:r>
      <w:r w:rsidRPr="00E9608E">
        <w:rPr>
          <w:spacing w:val="-4"/>
          <w:szCs w:val="20"/>
        </w:rPr>
        <w:t xml:space="preserve"> </w:t>
      </w:r>
      <w:r w:rsidRPr="00E9608E">
        <w:rPr>
          <w:szCs w:val="20"/>
        </w:rPr>
        <w:t>verified</w:t>
      </w:r>
      <w:r w:rsidRPr="00E9608E">
        <w:rPr>
          <w:spacing w:val="-2"/>
          <w:szCs w:val="20"/>
        </w:rPr>
        <w:t xml:space="preserve"> </w:t>
      </w:r>
      <w:r w:rsidRPr="00E9608E">
        <w:rPr>
          <w:szCs w:val="20"/>
        </w:rPr>
        <w:t>with</w:t>
      </w:r>
      <w:r w:rsidRPr="00E9608E">
        <w:rPr>
          <w:spacing w:val="-2"/>
          <w:szCs w:val="20"/>
        </w:rPr>
        <w:t xml:space="preserve"> </w:t>
      </w:r>
      <w:r w:rsidRPr="00E9608E">
        <w:rPr>
          <w:szCs w:val="20"/>
        </w:rPr>
        <w:t>a</w:t>
      </w:r>
      <w:r w:rsidRPr="00E9608E">
        <w:rPr>
          <w:spacing w:val="-4"/>
          <w:szCs w:val="20"/>
        </w:rPr>
        <w:t xml:space="preserve"> </w:t>
      </w:r>
      <w:r w:rsidRPr="00E9608E">
        <w:rPr>
          <w:szCs w:val="20"/>
        </w:rPr>
        <w:t>fiber</w:t>
      </w:r>
      <w:r w:rsidRPr="00E9608E">
        <w:rPr>
          <w:spacing w:val="-4"/>
          <w:szCs w:val="20"/>
        </w:rPr>
        <w:t xml:space="preserve"> </w:t>
      </w:r>
      <w:r w:rsidRPr="00E9608E">
        <w:rPr>
          <w:szCs w:val="20"/>
        </w:rPr>
        <w:t>light</w:t>
      </w:r>
      <w:r w:rsidRPr="00E9608E">
        <w:rPr>
          <w:spacing w:val="-3"/>
          <w:szCs w:val="20"/>
        </w:rPr>
        <w:t xml:space="preserve"> </w:t>
      </w:r>
      <w:r w:rsidRPr="00E9608E">
        <w:rPr>
          <w:szCs w:val="20"/>
        </w:rPr>
        <w:t>meter.</w:t>
      </w:r>
      <w:r w:rsidRPr="00E9608E">
        <w:rPr>
          <w:spacing w:val="40"/>
          <w:szCs w:val="20"/>
        </w:rPr>
        <w:t xml:space="preserve"> </w:t>
      </w:r>
      <w:r w:rsidRPr="00E9608E">
        <w:rPr>
          <w:szCs w:val="20"/>
        </w:rPr>
        <w:t>The</w:t>
      </w:r>
      <w:r w:rsidRPr="00E9608E">
        <w:rPr>
          <w:spacing w:val="-4"/>
          <w:szCs w:val="20"/>
        </w:rPr>
        <w:t xml:space="preserve"> </w:t>
      </w:r>
      <w:r w:rsidRPr="00E9608E">
        <w:rPr>
          <w:szCs w:val="20"/>
        </w:rPr>
        <w:t>receiving</w:t>
      </w:r>
      <w:r w:rsidRPr="00E9608E">
        <w:rPr>
          <w:spacing w:val="-2"/>
          <w:szCs w:val="20"/>
        </w:rPr>
        <w:t xml:space="preserve"> </w:t>
      </w:r>
      <w:r w:rsidRPr="00E9608E">
        <w:rPr>
          <w:szCs w:val="20"/>
        </w:rPr>
        <w:t>power</w:t>
      </w:r>
      <w:r w:rsidRPr="00E9608E">
        <w:rPr>
          <w:spacing w:val="-6"/>
          <w:szCs w:val="20"/>
        </w:rPr>
        <w:t xml:space="preserve"> </w:t>
      </w:r>
      <w:r w:rsidRPr="00E9608E">
        <w:rPr>
          <w:szCs w:val="20"/>
        </w:rPr>
        <w:t>must be between -28 dbm and -8 dbm on each fiber.</w:t>
      </w:r>
      <w:r w:rsidRPr="00E9608E">
        <w:rPr>
          <w:spacing w:val="40"/>
          <w:szCs w:val="20"/>
        </w:rPr>
        <w:t xml:space="preserve"> </w:t>
      </w:r>
      <w:r w:rsidRPr="00E9608E">
        <w:rPr>
          <w:sz w:val="20"/>
          <w:szCs w:val="20"/>
        </w:rPr>
        <w:t>All cables wires shall be labeled and tagged with direction of office, field, tap, etc.</w:t>
      </w:r>
    </w:p>
    <w:p w14:paraId="55706A85" w14:textId="77777777" w:rsidR="00C96DF9" w:rsidRPr="00E9608E" w:rsidRDefault="00C96DF9" w:rsidP="00C96DF9">
      <w:pPr>
        <w:pStyle w:val="BodyText"/>
        <w:spacing w:before="11"/>
        <w:rPr>
          <w:szCs w:val="20"/>
        </w:rPr>
      </w:pPr>
    </w:p>
    <w:p w14:paraId="54B34163" w14:textId="77777777" w:rsidR="00C96DF9" w:rsidRPr="00E9608E" w:rsidRDefault="00C96DF9" w:rsidP="00C96DF9">
      <w:pPr>
        <w:ind w:left="1220" w:right="979"/>
        <w:rPr>
          <w:szCs w:val="20"/>
        </w:rPr>
      </w:pPr>
      <w:r w:rsidRPr="00E9608E">
        <w:rPr>
          <w:szCs w:val="20"/>
        </w:rPr>
        <w:lastRenderedPageBreak/>
        <w:t>All</w:t>
      </w:r>
      <w:r w:rsidRPr="00E9608E">
        <w:rPr>
          <w:spacing w:val="-2"/>
          <w:szCs w:val="20"/>
        </w:rPr>
        <w:t xml:space="preserve"> </w:t>
      </w:r>
      <w:r w:rsidRPr="00E9608E">
        <w:rPr>
          <w:szCs w:val="20"/>
        </w:rPr>
        <w:t>fiber</w:t>
      </w:r>
      <w:r w:rsidRPr="00E9608E">
        <w:rPr>
          <w:spacing w:val="-3"/>
          <w:szCs w:val="20"/>
        </w:rPr>
        <w:t xml:space="preserve"> </w:t>
      </w:r>
      <w:r w:rsidRPr="00E9608E">
        <w:rPr>
          <w:szCs w:val="20"/>
        </w:rPr>
        <w:t>leaving</w:t>
      </w:r>
      <w:r w:rsidRPr="00E9608E">
        <w:rPr>
          <w:spacing w:val="-1"/>
          <w:szCs w:val="20"/>
        </w:rPr>
        <w:t xml:space="preserve"> </w:t>
      </w:r>
      <w:r w:rsidRPr="00E9608E">
        <w:rPr>
          <w:szCs w:val="20"/>
        </w:rPr>
        <w:t>a</w:t>
      </w:r>
      <w:r w:rsidRPr="00E9608E">
        <w:rPr>
          <w:spacing w:val="-3"/>
          <w:szCs w:val="20"/>
        </w:rPr>
        <w:t xml:space="preserve"> </w:t>
      </w:r>
      <w:r w:rsidRPr="00E9608E">
        <w:rPr>
          <w:szCs w:val="20"/>
        </w:rPr>
        <w:t>central</w:t>
      </w:r>
      <w:r w:rsidRPr="00E9608E">
        <w:rPr>
          <w:spacing w:val="-2"/>
          <w:szCs w:val="20"/>
        </w:rPr>
        <w:t xml:space="preserve"> </w:t>
      </w:r>
      <w:r w:rsidRPr="00E9608E">
        <w:rPr>
          <w:szCs w:val="20"/>
        </w:rPr>
        <w:t>office</w:t>
      </w:r>
      <w:r w:rsidRPr="00E9608E">
        <w:rPr>
          <w:spacing w:val="-3"/>
          <w:szCs w:val="20"/>
        </w:rPr>
        <w:t xml:space="preserve"> </w:t>
      </w:r>
      <w:r w:rsidRPr="00E9608E">
        <w:rPr>
          <w:szCs w:val="20"/>
        </w:rPr>
        <w:t>or</w:t>
      </w:r>
      <w:r w:rsidRPr="00E9608E">
        <w:rPr>
          <w:spacing w:val="-3"/>
          <w:szCs w:val="20"/>
        </w:rPr>
        <w:t xml:space="preserve"> </w:t>
      </w:r>
      <w:r w:rsidRPr="00E9608E">
        <w:rPr>
          <w:szCs w:val="20"/>
        </w:rPr>
        <w:t>an</w:t>
      </w:r>
      <w:r w:rsidRPr="00E9608E">
        <w:rPr>
          <w:spacing w:val="-1"/>
          <w:szCs w:val="20"/>
        </w:rPr>
        <w:t xml:space="preserve"> </w:t>
      </w:r>
      <w:r w:rsidRPr="00E9608E">
        <w:rPr>
          <w:szCs w:val="20"/>
        </w:rPr>
        <w:t>LCP</w:t>
      </w:r>
      <w:r w:rsidRPr="00E9608E">
        <w:rPr>
          <w:spacing w:val="-4"/>
          <w:szCs w:val="20"/>
        </w:rPr>
        <w:t xml:space="preserve"> </w:t>
      </w:r>
      <w:r w:rsidRPr="00E9608E">
        <w:rPr>
          <w:szCs w:val="20"/>
        </w:rPr>
        <w:t>are</w:t>
      </w:r>
      <w:r w:rsidRPr="00E9608E">
        <w:rPr>
          <w:spacing w:val="-3"/>
          <w:szCs w:val="20"/>
        </w:rPr>
        <w:t xml:space="preserve"> </w:t>
      </w:r>
      <w:r w:rsidRPr="00E9608E">
        <w:rPr>
          <w:szCs w:val="20"/>
        </w:rPr>
        <w:t>to</w:t>
      </w:r>
      <w:r w:rsidRPr="00E9608E">
        <w:rPr>
          <w:spacing w:val="-1"/>
          <w:szCs w:val="20"/>
        </w:rPr>
        <w:t xml:space="preserve"> </w:t>
      </w:r>
      <w:r w:rsidRPr="00E9608E">
        <w:rPr>
          <w:szCs w:val="20"/>
        </w:rPr>
        <w:t>be</w:t>
      </w:r>
      <w:r w:rsidRPr="00E9608E">
        <w:rPr>
          <w:spacing w:val="-1"/>
          <w:szCs w:val="20"/>
        </w:rPr>
        <w:t xml:space="preserve"> </w:t>
      </w:r>
      <w:r w:rsidRPr="00E9608E">
        <w:rPr>
          <w:szCs w:val="20"/>
        </w:rPr>
        <w:t>tested.</w:t>
      </w:r>
      <w:r w:rsidRPr="00E9608E">
        <w:rPr>
          <w:spacing w:val="40"/>
          <w:szCs w:val="20"/>
        </w:rPr>
        <w:t xml:space="preserve"> </w:t>
      </w:r>
      <w:r w:rsidRPr="00E9608E">
        <w:rPr>
          <w:szCs w:val="20"/>
        </w:rPr>
        <w:t>If</w:t>
      </w:r>
      <w:r w:rsidRPr="00E9608E">
        <w:rPr>
          <w:spacing w:val="-4"/>
          <w:szCs w:val="20"/>
        </w:rPr>
        <w:t xml:space="preserve"> </w:t>
      </w:r>
      <w:r w:rsidRPr="00E9608E">
        <w:rPr>
          <w:szCs w:val="20"/>
        </w:rPr>
        <w:t>a</w:t>
      </w:r>
      <w:r w:rsidRPr="00E9608E">
        <w:rPr>
          <w:spacing w:val="-3"/>
          <w:szCs w:val="20"/>
        </w:rPr>
        <w:t xml:space="preserve"> </w:t>
      </w:r>
      <w:r w:rsidRPr="00E9608E">
        <w:rPr>
          <w:szCs w:val="20"/>
        </w:rPr>
        <w:t>96</w:t>
      </w:r>
      <w:r w:rsidRPr="00E9608E">
        <w:rPr>
          <w:spacing w:val="-1"/>
          <w:szCs w:val="20"/>
        </w:rPr>
        <w:t xml:space="preserve"> </w:t>
      </w:r>
      <w:r w:rsidRPr="00E9608E">
        <w:rPr>
          <w:szCs w:val="20"/>
        </w:rPr>
        <w:t>fiber</w:t>
      </w:r>
      <w:r w:rsidRPr="00E9608E">
        <w:rPr>
          <w:spacing w:val="-3"/>
          <w:szCs w:val="20"/>
        </w:rPr>
        <w:t xml:space="preserve"> </w:t>
      </w:r>
      <w:r w:rsidRPr="00E9608E">
        <w:rPr>
          <w:szCs w:val="20"/>
        </w:rPr>
        <w:t>leaves</w:t>
      </w:r>
      <w:r w:rsidRPr="00E9608E">
        <w:rPr>
          <w:spacing w:val="-4"/>
          <w:szCs w:val="20"/>
        </w:rPr>
        <w:t xml:space="preserve"> </w:t>
      </w:r>
      <w:r w:rsidRPr="00E9608E">
        <w:rPr>
          <w:szCs w:val="20"/>
        </w:rPr>
        <w:t>the</w:t>
      </w:r>
      <w:r w:rsidRPr="00E9608E">
        <w:rPr>
          <w:spacing w:val="-3"/>
          <w:szCs w:val="20"/>
        </w:rPr>
        <w:t xml:space="preserve"> </w:t>
      </w:r>
      <w:r w:rsidRPr="00E9608E">
        <w:rPr>
          <w:szCs w:val="20"/>
        </w:rPr>
        <w:t>LCP but only the first 72 are spliced into the LCP tail, then those 72 are tested from inside the LCP and the remaining 24 fibers are tested from the hand hole outside of the LCP.</w:t>
      </w:r>
    </w:p>
    <w:p w14:paraId="7BE06155" w14:textId="77777777" w:rsidR="00C96DF9" w:rsidRPr="00E9608E" w:rsidRDefault="00C96DF9" w:rsidP="00C96DF9">
      <w:pPr>
        <w:pStyle w:val="BodyText"/>
        <w:rPr>
          <w:szCs w:val="20"/>
        </w:rPr>
      </w:pPr>
    </w:p>
    <w:p w14:paraId="6A02E912" w14:textId="77777777" w:rsidR="00C96DF9" w:rsidRPr="00E9608E" w:rsidRDefault="00C96DF9" w:rsidP="00C96DF9">
      <w:pPr>
        <w:ind w:left="1219" w:right="1048"/>
        <w:rPr>
          <w:szCs w:val="20"/>
        </w:rPr>
      </w:pPr>
      <w:r w:rsidRPr="00E9608E">
        <w:rPr>
          <w:szCs w:val="20"/>
        </w:rPr>
        <w:t>OTDR</w:t>
      </w:r>
      <w:r w:rsidRPr="00E9608E">
        <w:rPr>
          <w:spacing w:val="-4"/>
          <w:szCs w:val="20"/>
        </w:rPr>
        <w:t xml:space="preserve"> </w:t>
      </w:r>
      <w:r w:rsidRPr="00E9608E">
        <w:rPr>
          <w:szCs w:val="20"/>
        </w:rPr>
        <w:t>testing</w:t>
      </w:r>
      <w:r w:rsidRPr="00E9608E">
        <w:rPr>
          <w:spacing w:val="-2"/>
          <w:szCs w:val="20"/>
        </w:rPr>
        <w:t xml:space="preserve"> </w:t>
      </w:r>
      <w:r w:rsidRPr="00E9608E">
        <w:rPr>
          <w:szCs w:val="20"/>
        </w:rPr>
        <w:t>is</w:t>
      </w:r>
      <w:r w:rsidRPr="00E9608E">
        <w:rPr>
          <w:spacing w:val="-5"/>
          <w:szCs w:val="20"/>
        </w:rPr>
        <w:t xml:space="preserve"> </w:t>
      </w:r>
      <w:r w:rsidRPr="00E9608E">
        <w:rPr>
          <w:szCs w:val="20"/>
        </w:rPr>
        <w:t>to</w:t>
      </w:r>
      <w:r w:rsidRPr="00E9608E">
        <w:rPr>
          <w:spacing w:val="-2"/>
          <w:szCs w:val="20"/>
        </w:rPr>
        <w:t xml:space="preserve"> </w:t>
      </w:r>
      <w:r w:rsidRPr="00E9608E">
        <w:rPr>
          <w:szCs w:val="20"/>
        </w:rPr>
        <w:t>take</w:t>
      </w:r>
      <w:r w:rsidRPr="00E9608E">
        <w:rPr>
          <w:spacing w:val="-2"/>
          <w:szCs w:val="20"/>
        </w:rPr>
        <w:t xml:space="preserve"> </w:t>
      </w:r>
      <w:r w:rsidRPr="00E9608E">
        <w:rPr>
          <w:szCs w:val="20"/>
        </w:rPr>
        <w:t>place</w:t>
      </w:r>
      <w:r w:rsidRPr="00E9608E">
        <w:rPr>
          <w:spacing w:val="-2"/>
          <w:szCs w:val="20"/>
        </w:rPr>
        <w:t xml:space="preserve"> </w:t>
      </w:r>
      <w:r w:rsidRPr="00E9608E">
        <w:rPr>
          <w:szCs w:val="20"/>
        </w:rPr>
        <w:t>AFTER</w:t>
      </w:r>
      <w:r w:rsidRPr="00E9608E">
        <w:rPr>
          <w:spacing w:val="-6"/>
          <w:szCs w:val="20"/>
        </w:rPr>
        <w:t xml:space="preserve"> </w:t>
      </w:r>
      <w:r w:rsidRPr="00E9608E">
        <w:rPr>
          <w:szCs w:val="20"/>
        </w:rPr>
        <w:t>all</w:t>
      </w:r>
      <w:r w:rsidRPr="00E9608E">
        <w:rPr>
          <w:spacing w:val="-3"/>
          <w:szCs w:val="20"/>
        </w:rPr>
        <w:t xml:space="preserve"> </w:t>
      </w:r>
      <w:r w:rsidRPr="00E9608E">
        <w:rPr>
          <w:szCs w:val="20"/>
        </w:rPr>
        <w:t>splicing</w:t>
      </w:r>
      <w:r w:rsidRPr="00E9608E">
        <w:rPr>
          <w:spacing w:val="-2"/>
          <w:szCs w:val="20"/>
        </w:rPr>
        <w:t xml:space="preserve"> </w:t>
      </w:r>
      <w:r w:rsidRPr="00E9608E">
        <w:rPr>
          <w:szCs w:val="20"/>
        </w:rPr>
        <w:t>has</w:t>
      </w:r>
      <w:r w:rsidRPr="00E9608E">
        <w:rPr>
          <w:spacing w:val="-3"/>
          <w:szCs w:val="20"/>
        </w:rPr>
        <w:t xml:space="preserve"> </w:t>
      </w:r>
      <w:r w:rsidRPr="00E9608E">
        <w:rPr>
          <w:szCs w:val="20"/>
        </w:rPr>
        <w:t>been</w:t>
      </w:r>
      <w:r w:rsidRPr="00E9608E">
        <w:rPr>
          <w:spacing w:val="-2"/>
          <w:szCs w:val="20"/>
        </w:rPr>
        <w:t xml:space="preserve"> </w:t>
      </w:r>
      <w:r w:rsidRPr="00E9608E">
        <w:rPr>
          <w:szCs w:val="20"/>
        </w:rPr>
        <w:t>completed</w:t>
      </w:r>
      <w:r w:rsidRPr="00E9608E">
        <w:rPr>
          <w:spacing w:val="-2"/>
          <w:szCs w:val="20"/>
        </w:rPr>
        <w:t xml:space="preserve"> </w:t>
      </w:r>
      <w:r w:rsidRPr="00E9608E">
        <w:rPr>
          <w:szCs w:val="20"/>
        </w:rPr>
        <w:t>for</w:t>
      </w:r>
      <w:r w:rsidRPr="00E9608E">
        <w:rPr>
          <w:spacing w:val="-4"/>
          <w:szCs w:val="20"/>
        </w:rPr>
        <w:t xml:space="preserve"> </w:t>
      </w:r>
      <w:r w:rsidRPr="00E9608E">
        <w:rPr>
          <w:szCs w:val="20"/>
        </w:rPr>
        <w:t>a</w:t>
      </w:r>
      <w:r w:rsidRPr="00E9608E">
        <w:rPr>
          <w:spacing w:val="-2"/>
          <w:szCs w:val="20"/>
        </w:rPr>
        <w:t xml:space="preserve"> </w:t>
      </w:r>
      <w:r w:rsidRPr="00E9608E">
        <w:rPr>
          <w:szCs w:val="20"/>
        </w:rPr>
        <w:t>given serving area, not before.</w:t>
      </w:r>
    </w:p>
    <w:p w14:paraId="0CB446A9" w14:textId="77777777" w:rsidR="00C96DF9" w:rsidRPr="00E9608E" w:rsidRDefault="00C96DF9" w:rsidP="00C96DF9">
      <w:pPr>
        <w:pStyle w:val="BodyText"/>
        <w:rPr>
          <w:szCs w:val="20"/>
        </w:rPr>
      </w:pPr>
    </w:p>
    <w:p w14:paraId="7B07832E" w14:textId="77777777" w:rsidR="00C96DF9" w:rsidRPr="00E9608E" w:rsidRDefault="00C96DF9" w:rsidP="00C96DF9">
      <w:pPr>
        <w:ind w:left="1220" w:right="901"/>
        <w:rPr>
          <w:szCs w:val="20"/>
        </w:rPr>
      </w:pPr>
      <w:r w:rsidRPr="00E9608E">
        <w:rPr>
          <w:szCs w:val="20"/>
        </w:rPr>
        <w:t>On</w:t>
      </w:r>
      <w:r w:rsidRPr="00E9608E">
        <w:rPr>
          <w:spacing w:val="-1"/>
          <w:szCs w:val="20"/>
        </w:rPr>
        <w:t xml:space="preserve"> </w:t>
      </w:r>
      <w:r w:rsidRPr="00E9608E">
        <w:rPr>
          <w:szCs w:val="20"/>
        </w:rPr>
        <w:t>the</w:t>
      </w:r>
      <w:r w:rsidRPr="00E9608E">
        <w:rPr>
          <w:spacing w:val="-1"/>
          <w:szCs w:val="20"/>
        </w:rPr>
        <w:t xml:space="preserve"> </w:t>
      </w:r>
      <w:r w:rsidRPr="00E9608E">
        <w:rPr>
          <w:szCs w:val="20"/>
        </w:rPr>
        <w:t>OTDR</w:t>
      </w:r>
      <w:r w:rsidRPr="00E9608E">
        <w:rPr>
          <w:spacing w:val="-2"/>
          <w:szCs w:val="20"/>
        </w:rPr>
        <w:t xml:space="preserve"> </w:t>
      </w:r>
      <w:r w:rsidRPr="00E9608E">
        <w:rPr>
          <w:szCs w:val="20"/>
        </w:rPr>
        <w:t>testing,</w:t>
      </w:r>
      <w:r w:rsidRPr="00E9608E">
        <w:rPr>
          <w:spacing w:val="-4"/>
          <w:szCs w:val="20"/>
        </w:rPr>
        <w:t xml:space="preserve"> </w:t>
      </w:r>
      <w:r w:rsidRPr="00E9608E">
        <w:rPr>
          <w:szCs w:val="20"/>
        </w:rPr>
        <w:t>the</w:t>
      </w:r>
      <w:r w:rsidRPr="00E9608E">
        <w:rPr>
          <w:spacing w:val="-1"/>
          <w:szCs w:val="20"/>
        </w:rPr>
        <w:t xml:space="preserve"> </w:t>
      </w:r>
      <w:r w:rsidRPr="00E9608E">
        <w:rPr>
          <w:szCs w:val="20"/>
        </w:rPr>
        <w:t>reports</w:t>
      </w:r>
      <w:r w:rsidRPr="00E9608E">
        <w:rPr>
          <w:spacing w:val="-2"/>
          <w:szCs w:val="20"/>
        </w:rPr>
        <w:t xml:space="preserve"> </w:t>
      </w:r>
      <w:r w:rsidRPr="00E9608E">
        <w:rPr>
          <w:szCs w:val="20"/>
        </w:rPr>
        <w:t>provided</w:t>
      </w:r>
      <w:r w:rsidRPr="00E9608E">
        <w:rPr>
          <w:spacing w:val="-3"/>
          <w:szCs w:val="20"/>
        </w:rPr>
        <w:t xml:space="preserve"> </w:t>
      </w:r>
      <w:r w:rsidRPr="00E9608E">
        <w:rPr>
          <w:szCs w:val="20"/>
        </w:rPr>
        <w:t>to</w:t>
      </w:r>
      <w:r w:rsidRPr="00E9608E">
        <w:rPr>
          <w:spacing w:val="-3"/>
          <w:szCs w:val="20"/>
        </w:rPr>
        <w:t xml:space="preserve"> </w:t>
      </w:r>
      <w:r w:rsidRPr="00E9608E">
        <w:rPr>
          <w:szCs w:val="20"/>
        </w:rPr>
        <w:t>UPLINK</w:t>
      </w:r>
      <w:r w:rsidRPr="00E9608E">
        <w:rPr>
          <w:spacing w:val="-2"/>
          <w:szCs w:val="20"/>
        </w:rPr>
        <w:t xml:space="preserve"> </w:t>
      </w:r>
      <w:r w:rsidRPr="00E9608E">
        <w:rPr>
          <w:szCs w:val="20"/>
        </w:rPr>
        <w:t>should</w:t>
      </w:r>
      <w:r w:rsidRPr="00E9608E">
        <w:rPr>
          <w:spacing w:val="-3"/>
          <w:szCs w:val="20"/>
        </w:rPr>
        <w:t xml:space="preserve"> </w:t>
      </w:r>
      <w:r w:rsidRPr="00E9608E">
        <w:rPr>
          <w:szCs w:val="20"/>
        </w:rPr>
        <w:t>be</w:t>
      </w:r>
      <w:r w:rsidRPr="00E9608E">
        <w:rPr>
          <w:spacing w:val="-3"/>
          <w:szCs w:val="20"/>
        </w:rPr>
        <w:t xml:space="preserve"> </w:t>
      </w:r>
      <w:r w:rsidRPr="00E9608E">
        <w:rPr>
          <w:szCs w:val="20"/>
        </w:rPr>
        <w:t>clear</w:t>
      </w:r>
      <w:r w:rsidRPr="00E9608E">
        <w:rPr>
          <w:spacing w:val="-5"/>
          <w:szCs w:val="20"/>
        </w:rPr>
        <w:t xml:space="preserve"> </w:t>
      </w:r>
      <w:r w:rsidRPr="00E9608E">
        <w:rPr>
          <w:szCs w:val="20"/>
        </w:rPr>
        <w:t>and</w:t>
      </w:r>
      <w:r w:rsidRPr="00E9608E">
        <w:rPr>
          <w:spacing w:val="-1"/>
          <w:szCs w:val="20"/>
        </w:rPr>
        <w:t xml:space="preserve"> </w:t>
      </w:r>
      <w:r w:rsidRPr="00E9608E">
        <w:rPr>
          <w:szCs w:val="20"/>
        </w:rPr>
        <w:t>concise</w:t>
      </w:r>
      <w:r w:rsidRPr="00E9608E">
        <w:rPr>
          <w:spacing w:val="-1"/>
          <w:szCs w:val="20"/>
        </w:rPr>
        <w:t xml:space="preserve"> </w:t>
      </w:r>
      <w:r w:rsidRPr="00E9608E">
        <w:rPr>
          <w:szCs w:val="20"/>
        </w:rPr>
        <w:t>as</w:t>
      </w:r>
      <w:r w:rsidRPr="00E9608E">
        <w:rPr>
          <w:spacing w:val="-4"/>
          <w:szCs w:val="20"/>
        </w:rPr>
        <w:t xml:space="preserve"> </w:t>
      </w:r>
      <w:r w:rsidRPr="00E9608E">
        <w:rPr>
          <w:szCs w:val="20"/>
        </w:rPr>
        <w:t>to</w:t>
      </w:r>
      <w:r w:rsidRPr="00E9608E">
        <w:rPr>
          <w:spacing w:val="-3"/>
          <w:szCs w:val="20"/>
        </w:rPr>
        <w:t xml:space="preserve"> </w:t>
      </w:r>
      <w:r w:rsidRPr="00E9608E">
        <w:rPr>
          <w:szCs w:val="20"/>
        </w:rPr>
        <w:t>the location of the testing, what fibers are being tested and the span that’s being tested.</w:t>
      </w:r>
    </w:p>
    <w:p w14:paraId="6A4067FB" w14:textId="77777777" w:rsidR="00C96DF9" w:rsidRPr="00E9608E" w:rsidRDefault="00C96DF9" w:rsidP="00C96DF9">
      <w:pPr>
        <w:ind w:left="1220" w:right="979"/>
        <w:rPr>
          <w:spacing w:val="40"/>
          <w:szCs w:val="20"/>
        </w:rPr>
      </w:pPr>
      <w:r w:rsidRPr="00E9608E">
        <w:rPr>
          <w:szCs w:val="20"/>
        </w:rPr>
        <w:t>The</w:t>
      </w:r>
      <w:r w:rsidRPr="00E9608E">
        <w:rPr>
          <w:spacing w:val="-2"/>
          <w:szCs w:val="20"/>
        </w:rPr>
        <w:t xml:space="preserve"> </w:t>
      </w:r>
      <w:r w:rsidRPr="00E9608E">
        <w:rPr>
          <w:szCs w:val="20"/>
        </w:rPr>
        <w:t>“From”</w:t>
      </w:r>
      <w:r w:rsidRPr="00E9608E">
        <w:rPr>
          <w:spacing w:val="-5"/>
          <w:szCs w:val="20"/>
        </w:rPr>
        <w:t xml:space="preserve"> </w:t>
      </w:r>
      <w:r w:rsidRPr="00E9608E">
        <w:rPr>
          <w:szCs w:val="20"/>
        </w:rPr>
        <w:t>and</w:t>
      </w:r>
      <w:r w:rsidRPr="00E9608E">
        <w:rPr>
          <w:spacing w:val="-4"/>
          <w:szCs w:val="20"/>
        </w:rPr>
        <w:t xml:space="preserve"> </w:t>
      </w:r>
      <w:r w:rsidRPr="00E9608E">
        <w:rPr>
          <w:szCs w:val="20"/>
        </w:rPr>
        <w:t>“To”</w:t>
      </w:r>
      <w:r w:rsidRPr="00E9608E">
        <w:rPr>
          <w:spacing w:val="-4"/>
          <w:szCs w:val="20"/>
        </w:rPr>
        <w:t xml:space="preserve"> </w:t>
      </w:r>
      <w:r w:rsidRPr="00E9608E">
        <w:rPr>
          <w:szCs w:val="20"/>
        </w:rPr>
        <w:t>fields</w:t>
      </w:r>
      <w:r w:rsidRPr="00E9608E">
        <w:rPr>
          <w:spacing w:val="-3"/>
          <w:szCs w:val="20"/>
        </w:rPr>
        <w:t xml:space="preserve"> </w:t>
      </w:r>
      <w:r w:rsidRPr="00E9608E">
        <w:rPr>
          <w:szCs w:val="20"/>
        </w:rPr>
        <w:t>on</w:t>
      </w:r>
      <w:r w:rsidRPr="00E9608E">
        <w:rPr>
          <w:spacing w:val="-2"/>
          <w:szCs w:val="20"/>
        </w:rPr>
        <w:t xml:space="preserve"> </w:t>
      </w:r>
      <w:r w:rsidRPr="00E9608E">
        <w:rPr>
          <w:szCs w:val="20"/>
        </w:rPr>
        <w:t>the</w:t>
      </w:r>
      <w:r w:rsidRPr="00E9608E">
        <w:rPr>
          <w:spacing w:val="-2"/>
          <w:szCs w:val="20"/>
        </w:rPr>
        <w:t xml:space="preserve"> </w:t>
      </w:r>
      <w:r w:rsidRPr="00E9608E">
        <w:rPr>
          <w:szCs w:val="20"/>
        </w:rPr>
        <w:t>report</w:t>
      </w:r>
      <w:r w:rsidRPr="00E9608E">
        <w:rPr>
          <w:spacing w:val="-2"/>
          <w:szCs w:val="20"/>
        </w:rPr>
        <w:t xml:space="preserve"> </w:t>
      </w:r>
      <w:r w:rsidRPr="00E9608E">
        <w:rPr>
          <w:szCs w:val="20"/>
        </w:rPr>
        <w:t>should</w:t>
      </w:r>
      <w:r w:rsidRPr="00E9608E">
        <w:rPr>
          <w:spacing w:val="-2"/>
          <w:szCs w:val="20"/>
        </w:rPr>
        <w:t xml:space="preserve"> </w:t>
      </w:r>
      <w:r w:rsidRPr="00E9608E">
        <w:rPr>
          <w:szCs w:val="20"/>
        </w:rPr>
        <w:t>be</w:t>
      </w:r>
      <w:r w:rsidRPr="00E9608E">
        <w:rPr>
          <w:spacing w:val="-4"/>
          <w:szCs w:val="20"/>
        </w:rPr>
        <w:t xml:space="preserve"> </w:t>
      </w:r>
      <w:r w:rsidRPr="00E9608E">
        <w:rPr>
          <w:szCs w:val="20"/>
        </w:rPr>
        <w:t>filled</w:t>
      </w:r>
      <w:r w:rsidRPr="00E9608E">
        <w:rPr>
          <w:spacing w:val="-2"/>
          <w:szCs w:val="20"/>
        </w:rPr>
        <w:t xml:space="preserve"> </w:t>
      </w:r>
      <w:r w:rsidRPr="00E9608E">
        <w:rPr>
          <w:szCs w:val="20"/>
        </w:rPr>
        <w:t>in</w:t>
      </w:r>
      <w:r w:rsidRPr="00E9608E">
        <w:rPr>
          <w:spacing w:val="-4"/>
          <w:szCs w:val="20"/>
        </w:rPr>
        <w:t xml:space="preserve"> </w:t>
      </w:r>
      <w:r w:rsidRPr="00E9608E">
        <w:rPr>
          <w:szCs w:val="20"/>
        </w:rPr>
        <w:t>using</w:t>
      </w:r>
      <w:r w:rsidRPr="00E9608E">
        <w:rPr>
          <w:spacing w:val="-4"/>
          <w:szCs w:val="20"/>
        </w:rPr>
        <w:t xml:space="preserve"> </w:t>
      </w:r>
      <w:r w:rsidRPr="00E9608E">
        <w:rPr>
          <w:szCs w:val="20"/>
        </w:rPr>
        <w:t>the</w:t>
      </w:r>
      <w:r w:rsidRPr="00E9608E">
        <w:rPr>
          <w:spacing w:val="-6"/>
          <w:szCs w:val="20"/>
        </w:rPr>
        <w:t xml:space="preserve"> </w:t>
      </w:r>
      <w:r w:rsidRPr="00E9608E">
        <w:rPr>
          <w:szCs w:val="20"/>
        </w:rPr>
        <w:t>route/terminal information.</w:t>
      </w:r>
      <w:r w:rsidRPr="00E9608E">
        <w:rPr>
          <w:spacing w:val="40"/>
          <w:szCs w:val="20"/>
        </w:rPr>
        <w:t xml:space="preserve"> </w:t>
      </w:r>
    </w:p>
    <w:p w14:paraId="43E1F428" w14:textId="77777777" w:rsidR="00C96DF9" w:rsidRPr="00E9608E" w:rsidRDefault="00C96DF9" w:rsidP="00C96DF9">
      <w:pPr>
        <w:ind w:left="1220" w:right="979"/>
        <w:rPr>
          <w:spacing w:val="40"/>
          <w:szCs w:val="20"/>
        </w:rPr>
      </w:pPr>
    </w:p>
    <w:p w14:paraId="4E60728E" w14:textId="77777777" w:rsidR="00C96DF9" w:rsidRPr="00E9608E" w:rsidRDefault="00C96DF9" w:rsidP="00C96DF9">
      <w:pPr>
        <w:ind w:left="1220" w:right="979"/>
        <w:rPr>
          <w:b/>
          <w:sz w:val="24"/>
          <w:szCs w:val="20"/>
          <w:u w:val="single"/>
        </w:rPr>
      </w:pPr>
      <w:r w:rsidRPr="00E9608E">
        <w:rPr>
          <w:b/>
          <w:sz w:val="24"/>
          <w:szCs w:val="20"/>
          <w:u w:val="single"/>
        </w:rPr>
        <w:t>PM60 AERIAL SLACK ORGANIZER ASSEMBLY UNIT</w:t>
      </w:r>
    </w:p>
    <w:p w14:paraId="65178B20" w14:textId="77777777" w:rsidR="00C96DF9" w:rsidRPr="00E9608E" w:rsidRDefault="00C96DF9" w:rsidP="00C96DF9">
      <w:pPr>
        <w:ind w:left="1220" w:right="979"/>
        <w:rPr>
          <w:szCs w:val="20"/>
        </w:rPr>
      </w:pPr>
      <w:r w:rsidRPr="00E9608E">
        <w:rPr>
          <w:szCs w:val="20"/>
        </w:rPr>
        <w:t>This</w:t>
      </w:r>
      <w:r w:rsidRPr="00E9608E">
        <w:rPr>
          <w:spacing w:val="-3"/>
          <w:szCs w:val="20"/>
        </w:rPr>
        <w:t xml:space="preserve"> </w:t>
      </w:r>
      <w:r w:rsidRPr="00E9608E">
        <w:rPr>
          <w:szCs w:val="20"/>
        </w:rPr>
        <w:t>unit</w:t>
      </w:r>
      <w:r w:rsidRPr="00E9608E">
        <w:rPr>
          <w:spacing w:val="-2"/>
          <w:szCs w:val="20"/>
        </w:rPr>
        <w:t xml:space="preserve"> </w:t>
      </w:r>
      <w:r w:rsidRPr="00E9608E">
        <w:rPr>
          <w:szCs w:val="20"/>
        </w:rPr>
        <w:t>consists</w:t>
      </w:r>
      <w:r w:rsidRPr="00E9608E">
        <w:rPr>
          <w:spacing w:val="-5"/>
          <w:szCs w:val="20"/>
        </w:rPr>
        <w:t xml:space="preserve"> </w:t>
      </w:r>
      <w:r w:rsidRPr="00E9608E">
        <w:rPr>
          <w:szCs w:val="20"/>
        </w:rPr>
        <w:t>of</w:t>
      </w:r>
      <w:r w:rsidRPr="00E9608E">
        <w:rPr>
          <w:spacing w:val="-3"/>
          <w:szCs w:val="20"/>
        </w:rPr>
        <w:t xml:space="preserve"> </w:t>
      </w:r>
      <w:r w:rsidRPr="00E9608E">
        <w:rPr>
          <w:szCs w:val="20"/>
        </w:rPr>
        <w:t>the</w:t>
      </w:r>
      <w:r w:rsidRPr="00E9608E">
        <w:rPr>
          <w:spacing w:val="-2"/>
          <w:szCs w:val="20"/>
        </w:rPr>
        <w:t xml:space="preserve"> </w:t>
      </w:r>
      <w:r w:rsidRPr="00E9608E">
        <w:rPr>
          <w:szCs w:val="20"/>
        </w:rPr>
        <w:t>necessary</w:t>
      </w:r>
      <w:r w:rsidRPr="00E9608E">
        <w:rPr>
          <w:spacing w:val="-3"/>
          <w:szCs w:val="20"/>
        </w:rPr>
        <w:t xml:space="preserve"> </w:t>
      </w:r>
      <w:r w:rsidRPr="00E9608E">
        <w:rPr>
          <w:szCs w:val="20"/>
        </w:rPr>
        <w:t>labor</w:t>
      </w:r>
      <w:r w:rsidRPr="00E9608E">
        <w:rPr>
          <w:spacing w:val="-4"/>
          <w:szCs w:val="20"/>
        </w:rPr>
        <w:t xml:space="preserve"> </w:t>
      </w:r>
      <w:r w:rsidRPr="00E9608E">
        <w:rPr>
          <w:szCs w:val="20"/>
        </w:rPr>
        <w:t>and</w:t>
      </w:r>
      <w:r w:rsidRPr="00E9608E">
        <w:rPr>
          <w:spacing w:val="-4"/>
          <w:szCs w:val="20"/>
        </w:rPr>
        <w:t xml:space="preserve"> </w:t>
      </w:r>
      <w:r w:rsidRPr="00E9608E">
        <w:rPr>
          <w:szCs w:val="20"/>
        </w:rPr>
        <w:t>material</w:t>
      </w:r>
      <w:r w:rsidRPr="00E9608E">
        <w:rPr>
          <w:spacing w:val="-3"/>
          <w:szCs w:val="20"/>
        </w:rPr>
        <w:t xml:space="preserve"> </w:t>
      </w:r>
      <w:r w:rsidRPr="00E9608E">
        <w:rPr>
          <w:szCs w:val="20"/>
        </w:rPr>
        <w:t>required</w:t>
      </w:r>
      <w:r w:rsidRPr="00E9608E">
        <w:rPr>
          <w:spacing w:val="-2"/>
          <w:szCs w:val="20"/>
        </w:rPr>
        <w:t xml:space="preserve"> </w:t>
      </w:r>
      <w:r w:rsidRPr="00E9608E">
        <w:rPr>
          <w:szCs w:val="20"/>
        </w:rPr>
        <w:t>to</w:t>
      </w:r>
      <w:r w:rsidRPr="00E9608E">
        <w:rPr>
          <w:spacing w:val="-4"/>
          <w:szCs w:val="20"/>
        </w:rPr>
        <w:t xml:space="preserve"> </w:t>
      </w:r>
      <w:r w:rsidRPr="00E9608E">
        <w:rPr>
          <w:szCs w:val="20"/>
        </w:rPr>
        <w:t>furnish</w:t>
      </w:r>
      <w:r w:rsidRPr="00E9608E">
        <w:rPr>
          <w:spacing w:val="-2"/>
          <w:szCs w:val="20"/>
        </w:rPr>
        <w:t xml:space="preserve"> </w:t>
      </w:r>
      <w:r w:rsidRPr="00E9608E">
        <w:rPr>
          <w:szCs w:val="20"/>
        </w:rPr>
        <w:t>and</w:t>
      </w:r>
      <w:r w:rsidRPr="00E9608E">
        <w:rPr>
          <w:spacing w:val="-2"/>
          <w:szCs w:val="20"/>
        </w:rPr>
        <w:t xml:space="preserve"> </w:t>
      </w:r>
      <w:r w:rsidRPr="00E9608E">
        <w:rPr>
          <w:szCs w:val="20"/>
        </w:rPr>
        <w:t>install</w:t>
      </w:r>
      <w:r w:rsidRPr="00E9608E">
        <w:rPr>
          <w:spacing w:val="-3"/>
          <w:szCs w:val="20"/>
        </w:rPr>
        <w:t xml:space="preserve"> </w:t>
      </w:r>
      <w:r w:rsidRPr="00E9608E">
        <w:rPr>
          <w:szCs w:val="20"/>
        </w:rPr>
        <w:t>one aerial fiber slack organizer (snowshoe).</w:t>
      </w:r>
      <w:r w:rsidRPr="00E9608E">
        <w:rPr>
          <w:spacing w:val="40"/>
          <w:szCs w:val="20"/>
        </w:rPr>
        <w:t xml:space="preserve"> </w:t>
      </w:r>
      <w:r w:rsidRPr="00E9608E">
        <w:rPr>
          <w:szCs w:val="20"/>
        </w:rPr>
        <w:t>This includes all incidental material necessary for the installation.</w:t>
      </w:r>
    </w:p>
    <w:p w14:paraId="534126C9" w14:textId="77777777" w:rsidR="00C96DF9" w:rsidRPr="00E9608E" w:rsidRDefault="00C96DF9" w:rsidP="00C96DF9">
      <w:pPr>
        <w:pStyle w:val="BodyText"/>
        <w:rPr>
          <w:sz w:val="24"/>
          <w:szCs w:val="20"/>
        </w:rPr>
      </w:pPr>
    </w:p>
    <w:p w14:paraId="0579D6E6" w14:textId="77777777" w:rsidR="00C96DF9" w:rsidRPr="00E9608E" w:rsidRDefault="00C96DF9" w:rsidP="00C96DF9">
      <w:pPr>
        <w:ind w:left="1320"/>
        <w:rPr>
          <w:szCs w:val="20"/>
        </w:rPr>
      </w:pPr>
      <w:r w:rsidRPr="00E9608E">
        <w:rPr>
          <w:b/>
          <w:sz w:val="24"/>
          <w:szCs w:val="20"/>
          <w:u w:val="single"/>
        </w:rPr>
        <w:t>Bonds:</w:t>
      </w:r>
      <w:r w:rsidRPr="00E9608E">
        <w:rPr>
          <w:b/>
          <w:spacing w:val="65"/>
          <w:sz w:val="24"/>
          <w:szCs w:val="20"/>
        </w:rPr>
        <w:t xml:space="preserve"> </w:t>
      </w:r>
      <w:r w:rsidRPr="00E9608E">
        <w:rPr>
          <w:szCs w:val="20"/>
        </w:rPr>
        <w:t>The</w:t>
      </w:r>
      <w:r w:rsidRPr="00E9608E">
        <w:rPr>
          <w:spacing w:val="-1"/>
          <w:szCs w:val="20"/>
        </w:rPr>
        <w:t xml:space="preserve"> </w:t>
      </w:r>
      <w:r w:rsidRPr="00E9608E">
        <w:rPr>
          <w:szCs w:val="20"/>
        </w:rPr>
        <w:t>contractor</w:t>
      </w:r>
      <w:r w:rsidRPr="00E9608E">
        <w:rPr>
          <w:spacing w:val="-3"/>
          <w:szCs w:val="20"/>
        </w:rPr>
        <w:t xml:space="preserve"> </w:t>
      </w:r>
      <w:r w:rsidRPr="00E9608E">
        <w:rPr>
          <w:szCs w:val="20"/>
        </w:rPr>
        <w:t>is</w:t>
      </w:r>
      <w:r w:rsidRPr="00E9608E">
        <w:rPr>
          <w:spacing w:val="-1"/>
          <w:szCs w:val="20"/>
        </w:rPr>
        <w:t xml:space="preserve"> </w:t>
      </w:r>
      <w:r w:rsidRPr="00E9608E">
        <w:rPr>
          <w:szCs w:val="20"/>
        </w:rPr>
        <w:t>to</w:t>
      </w:r>
      <w:r w:rsidRPr="00E9608E">
        <w:rPr>
          <w:spacing w:val="-1"/>
          <w:szCs w:val="20"/>
        </w:rPr>
        <w:t xml:space="preserve"> </w:t>
      </w:r>
      <w:r w:rsidRPr="00E9608E">
        <w:rPr>
          <w:szCs w:val="20"/>
        </w:rPr>
        <w:t>attach</w:t>
      </w:r>
      <w:r w:rsidRPr="00E9608E">
        <w:rPr>
          <w:spacing w:val="-1"/>
          <w:szCs w:val="20"/>
        </w:rPr>
        <w:t xml:space="preserve"> </w:t>
      </w:r>
      <w:r w:rsidRPr="00E9608E">
        <w:rPr>
          <w:szCs w:val="20"/>
        </w:rPr>
        <w:t>the</w:t>
      </w:r>
      <w:r w:rsidRPr="00E9608E">
        <w:rPr>
          <w:spacing w:val="-4"/>
          <w:szCs w:val="20"/>
        </w:rPr>
        <w:t xml:space="preserve"> </w:t>
      </w:r>
      <w:r w:rsidRPr="00E9608E">
        <w:rPr>
          <w:szCs w:val="20"/>
        </w:rPr>
        <w:t>bonds</w:t>
      </w:r>
      <w:r w:rsidRPr="00E9608E">
        <w:rPr>
          <w:spacing w:val="-2"/>
          <w:szCs w:val="20"/>
        </w:rPr>
        <w:t xml:space="preserve"> </w:t>
      </w:r>
      <w:r w:rsidRPr="00E9608E">
        <w:rPr>
          <w:szCs w:val="20"/>
        </w:rPr>
        <w:t>and</w:t>
      </w:r>
      <w:r w:rsidRPr="00E9608E">
        <w:rPr>
          <w:spacing w:val="-3"/>
          <w:szCs w:val="20"/>
        </w:rPr>
        <w:t xml:space="preserve"> </w:t>
      </w:r>
      <w:r w:rsidRPr="00E9608E">
        <w:rPr>
          <w:szCs w:val="20"/>
        </w:rPr>
        <w:t>torque</w:t>
      </w:r>
      <w:r w:rsidRPr="00E9608E">
        <w:rPr>
          <w:spacing w:val="-1"/>
          <w:szCs w:val="20"/>
        </w:rPr>
        <w:t xml:space="preserve"> </w:t>
      </w:r>
      <w:r w:rsidRPr="00E9608E">
        <w:rPr>
          <w:szCs w:val="20"/>
        </w:rPr>
        <w:t>them</w:t>
      </w:r>
      <w:r w:rsidRPr="00E9608E">
        <w:rPr>
          <w:spacing w:val="2"/>
          <w:szCs w:val="20"/>
        </w:rPr>
        <w:t xml:space="preserve"> </w:t>
      </w:r>
      <w:r w:rsidRPr="00E9608E">
        <w:rPr>
          <w:szCs w:val="20"/>
        </w:rPr>
        <w:t>to</w:t>
      </w:r>
      <w:r w:rsidRPr="00E9608E">
        <w:rPr>
          <w:spacing w:val="-1"/>
          <w:szCs w:val="20"/>
        </w:rPr>
        <w:t xml:space="preserve"> </w:t>
      </w:r>
      <w:r w:rsidRPr="00E9608E">
        <w:rPr>
          <w:szCs w:val="20"/>
        </w:rPr>
        <w:t>40</w:t>
      </w:r>
      <w:r w:rsidRPr="00E9608E">
        <w:rPr>
          <w:spacing w:val="-1"/>
          <w:szCs w:val="20"/>
        </w:rPr>
        <w:t xml:space="preserve"> </w:t>
      </w:r>
      <w:r w:rsidRPr="00E9608E">
        <w:rPr>
          <w:szCs w:val="20"/>
        </w:rPr>
        <w:t>in/lbs.</w:t>
      </w:r>
      <w:r w:rsidRPr="00E9608E">
        <w:rPr>
          <w:spacing w:val="-3"/>
          <w:szCs w:val="20"/>
        </w:rPr>
        <w:t xml:space="preserve"> </w:t>
      </w:r>
      <w:r w:rsidRPr="00E9608E">
        <w:rPr>
          <w:spacing w:val="-2"/>
          <w:szCs w:val="20"/>
        </w:rPr>
        <w:t>specs.</w:t>
      </w:r>
    </w:p>
    <w:p w14:paraId="2E35DBEB" w14:textId="77777777" w:rsidR="00C96DF9" w:rsidRPr="00E9608E" w:rsidRDefault="00C96DF9" w:rsidP="00C96DF9">
      <w:pPr>
        <w:pStyle w:val="BodyText"/>
        <w:rPr>
          <w:sz w:val="18"/>
          <w:szCs w:val="20"/>
        </w:rPr>
      </w:pPr>
    </w:p>
    <w:p w14:paraId="6342A035" w14:textId="77777777" w:rsidR="00C96DF9" w:rsidRPr="00E9608E" w:rsidRDefault="00C96DF9" w:rsidP="00C96DF9">
      <w:pPr>
        <w:spacing w:before="92"/>
        <w:ind w:left="1320" w:right="1010"/>
        <w:rPr>
          <w:szCs w:val="20"/>
        </w:rPr>
      </w:pPr>
      <w:r w:rsidRPr="00E9608E">
        <w:rPr>
          <w:b/>
          <w:sz w:val="24"/>
          <w:szCs w:val="20"/>
          <w:u w:val="single"/>
        </w:rPr>
        <w:t>Locates:</w:t>
      </w:r>
      <w:r w:rsidRPr="00E9608E">
        <w:rPr>
          <w:b/>
          <w:spacing w:val="40"/>
          <w:sz w:val="24"/>
          <w:szCs w:val="20"/>
        </w:rPr>
        <w:t xml:space="preserve"> </w:t>
      </w:r>
      <w:r w:rsidRPr="00E9608E">
        <w:rPr>
          <w:szCs w:val="20"/>
        </w:rPr>
        <w:t>It is the contractor’s responsibility</w:t>
      </w:r>
      <w:r w:rsidRPr="00E9608E">
        <w:rPr>
          <w:spacing w:val="-5"/>
          <w:szCs w:val="20"/>
        </w:rPr>
        <w:t xml:space="preserve"> </w:t>
      </w:r>
      <w:r w:rsidRPr="00E9608E">
        <w:rPr>
          <w:szCs w:val="20"/>
        </w:rPr>
        <w:t>to call</w:t>
      </w:r>
      <w:r w:rsidRPr="00E9608E">
        <w:rPr>
          <w:spacing w:val="-1"/>
          <w:szCs w:val="20"/>
        </w:rPr>
        <w:t xml:space="preserve"> </w:t>
      </w:r>
      <w:r w:rsidRPr="00E9608E">
        <w:rPr>
          <w:szCs w:val="20"/>
        </w:rPr>
        <w:t>in</w:t>
      </w:r>
      <w:r w:rsidRPr="00E9608E">
        <w:rPr>
          <w:spacing w:val="-1"/>
          <w:szCs w:val="20"/>
        </w:rPr>
        <w:t xml:space="preserve"> </w:t>
      </w:r>
      <w:r w:rsidRPr="00E9608E">
        <w:rPr>
          <w:szCs w:val="20"/>
        </w:rPr>
        <w:t>any</w:t>
      </w:r>
      <w:r w:rsidRPr="00E9608E">
        <w:rPr>
          <w:spacing w:val="-2"/>
          <w:szCs w:val="20"/>
        </w:rPr>
        <w:t xml:space="preserve"> </w:t>
      </w:r>
      <w:r w:rsidRPr="00E9608E">
        <w:rPr>
          <w:szCs w:val="20"/>
        </w:rPr>
        <w:t>locates</w:t>
      </w:r>
      <w:r w:rsidRPr="00E9608E">
        <w:rPr>
          <w:spacing w:val="-2"/>
          <w:szCs w:val="20"/>
        </w:rPr>
        <w:t xml:space="preserve"> </w:t>
      </w:r>
      <w:r w:rsidRPr="00E9608E">
        <w:rPr>
          <w:szCs w:val="20"/>
        </w:rPr>
        <w:t>of existing</w:t>
      </w:r>
      <w:r w:rsidRPr="00E9608E">
        <w:rPr>
          <w:spacing w:val="-1"/>
          <w:szCs w:val="20"/>
        </w:rPr>
        <w:t xml:space="preserve"> </w:t>
      </w:r>
      <w:r w:rsidRPr="00E9608E">
        <w:rPr>
          <w:szCs w:val="20"/>
        </w:rPr>
        <w:t>utilities. In the case of the existing telephone cable owned by UPLINK, the contractor is responsible for the actual locating of UPLINK facilities. After location is complete, the contractor</w:t>
      </w:r>
      <w:r w:rsidRPr="00E9608E">
        <w:rPr>
          <w:spacing w:val="-4"/>
          <w:szCs w:val="20"/>
        </w:rPr>
        <w:t xml:space="preserve"> </w:t>
      </w:r>
      <w:r w:rsidRPr="00E9608E">
        <w:rPr>
          <w:szCs w:val="20"/>
        </w:rPr>
        <w:t>is</w:t>
      </w:r>
      <w:r w:rsidRPr="00E9608E">
        <w:rPr>
          <w:spacing w:val="-3"/>
          <w:szCs w:val="20"/>
        </w:rPr>
        <w:t xml:space="preserve"> </w:t>
      </w:r>
      <w:r w:rsidRPr="00E9608E">
        <w:rPr>
          <w:szCs w:val="20"/>
        </w:rPr>
        <w:t>to</w:t>
      </w:r>
      <w:r w:rsidRPr="00E9608E">
        <w:rPr>
          <w:spacing w:val="-2"/>
          <w:szCs w:val="20"/>
        </w:rPr>
        <w:t xml:space="preserve"> </w:t>
      </w:r>
      <w:r w:rsidRPr="00E9608E">
        <w:rPr>
          <w:szCs w:val="20"/>
        </w:rPr>
        <w:t>reattach</w:t>
      </w:r>
      <w:r w:rsidRPr="00E9608E">
        <w:rPr>
          <w:spacing w:val="-2"/>
          <w:szCs w:val="20"/>
        </w:rPr>
        <w:t xml:space="preserve"> </w:t>
      </w:r>
      <w:r w:rsidRPr="00E9608E">
        <w:rPr>
          <w:szCs w:val="20"/>
        </w:rPr>
        <w:t>the</w:t>
      </w:r>
      <w:r w:rsidRPr="00E9608E">
        <w:rPr>
          <w:spacing w:val="-2"/>
          <w:szCs w:val="20"/>
        </w:rPr>
        <w:t xml:space="preserve"> </w:t>
      </w:r>
      <w:r w:rsidRPr="00E9608E">
        <w:rPr>
          <w:szCs w:val="20"/>
        </w:rPr>
        <w:t>bonds</w:t>
      </w:r>
      <w:r w:rsidRPr="00E9608E">
        <w:rPr>
          <w:spacing w:val="-5"/>
          <w:szCs w:val="20"/>
        </w:rPr>
        <w:t xml:space="preserve"> </w:t>
      </w:r>
      <w:r w:rsidRPr="00E9608E">
        <w:rPr>
          <w:szCs w:val="20"/>
        </w:rPr>
        <w:t>and</w:t>
      </w:r>
      <w:r w:rsidRPr="00E9608E">
        <w:rPr>
          <w:spacing w:val="-4"/>
          <w:szCs w:val="20"/>
        </w:rPr>
        <w:t xml:space="preserve"> </w:t>
      </w:r>
      <w:r w:rsidRPr="00E9608E">
        <w:rPr>
          <w:szCs w:val="20"/>
        </w:rPr>
        <w:t>torque</w:t>
      </w:r>
      <w:r w:rsidRPr="00E9608E">
        <w:rPr>
          <w:spacing w:val="-2"/>
          <w:szCs w:val="20"/>
        </w:rPr>
        <w:t xml:space="preserve"> </w:t>
      </w:r>
      <w:r w:rsidRPr="00E9608E">
        <w:rPr>
          <w:szCs w:val="20"/>
        </w:rPr>
        <w:t>them to</w:t>
      </w:r>
      <w:r w:rsidRPr="00E9608E">
        <w:rPr>
          <w:spacing w:val="-4"/>
          <w:szCs w:val="20"/>
        </w:rPr>
        <w:t xml:space="preserve"> </w:t>
      </w:r>
      <w:r w:rsidRPr="00E9608E">
        <w:rPr>
          <w:szCs w:val="20"/>
        </w:rPr>
        <w:t>40</w:t>
      </w:r>
      <w:r w:rsidRPr="00E9608E">
        <w:rPr>
          <w:spacing w:val="-4"/>
          <w:szCs w:val="20"/>
        </w:rPr>
        <w:t xml:space="preserve"> </w:t>
      </w:r>
      <w:r w:rsidRPr="00E9608E">
        <w:rPr>
          <w:szCs w:val="20"/>
        </w:rPr>
        <w:t>in/lbs.</w:t>
      </w:r>
      <w:r w:rsidRPr="00E9608E">
        <w:rPr>
          <w:spacing w:val="-2"/>
          <w:szCs w:val="20"/>
        </w:rPr>
        <w:t xml:space="preserve"> </w:t>
      </w:r>
      <w:r w:rsidRPr="00E9608E">
        <w:rPr>
          <w:szCs w:val="20"/>
        </w:rPr>
        <w:t>specs.</w:t>
      </w:r>
      <w:r w:rsidRPr="00E9608E">
        <w:rPr>
          <w:spacing w:val="-7"/>
          <w:szCs w:val="20"/>
        </w:rPr>
        <w:t xml:space="preserve"> </w:t>
      </w:r>
      <w:r w:rsidRPr="00E9608E">
        <w:rPr>
          <w:szCs w:val="20"/>
        </w:rPr>
        <w:t>UPLINK</w:t>
      </w:r>
      <w:r w:rsidRPr="00E9608E">
        <w:rPr>
          <w:spacing w:val="-4"/>
          <w:szCs w:val="20"/>
        </w:rPr>
        <w:t xml:space="preserve"> </w:t>
      </w:r>
      <w:r w:rsidRPr="00E9608E">
        <w:rPr>
          <w:szCs w:val="20"/>
        </w:rPr>
        <w:t>will</w:t>
      </w:r>
      <w:r w:rsidRPr="00E9608E">
        <w:rPr>
          <w:spacing w:val="-4"/>
          <w:szCs w:val="20"/>
        </w:rPr>
        <w:t xml:space="preserve"> </w:t>
      </w:r>
      <w:r w:rsidRPr="00E9608E">
        <w:rPr>
          <w:szCs w:val="20"/>
        </w:rPr>
        <w:t>assist the contractor as necessary with any difficult or questionable locates.</w:t>
      </w:r>
    </w:p>
    <w:p w14:paraId="7D5844B8" w14:textId="77777777" w:rsidR="006D6591" w:rsidRDefault="006D6591" w:rsidP="00C96DF9">
      <w:pPr>
        <w:spacing w:after="7" w:line="249" w:lineRule="auto"/>
        <w:ind w:left="857" w:firstLine="453"/>
        <w:rPr>
          <w:b/>
        </w:rPr>
      </w:pPr>
    </w:p>
    <w:p w14:paraId="507579CA" w14:textId="77777777" w:rsidR="006D6591" w:rsidRDefault="006D6591" w:rsidP="00C96DF9">
      <w:pPr>
        <w:spacing w:after="7" w:line="249" w:lineRule="auto"/>
        <w:ind w:left="857" w:firstLine="453"/>
        <w:rPr>
          <w:b/>
        </w:rPr>
      </w:pPr>
    </w:p>
    <w:p w14:paraId="3FC026DA" w14:textId="77777777" w:rsidR="00117C3A" w:rsidRDefault="00117C3A" w:rsidP="00C96DF9">
      <w:pPr>
        <w:spacing w:after="7" w:line="249" w:lineRule="auto"/>
        <w:ind w:left="857" w:firstLine="453"/>
        <w:rPr>
          <w:b/>
        </w:rPr>
      </w:pPr>
    </w:p>
    <w:bookmarkEnd w:id="0"/>
    <w:p w14:paraId="46F1FC68" w14:textId="13291A57" w:rsidR="002C0298" w:rsidRPr="00E9608E" w:rsidRDefault="00844C00" w:rsidP="00C96DF9">
      <w:pPr>
        <w:ind w:right="14"/>
        <w:rPr>
          <w:szCs w:val="20"/>
        </w:rPr>
      </w:pPr>
      <w:r w:rsidRPr="00E9608E">
        <w:rPr>
          <w:szCs w:val="20"/>
        </w:rPr>
        <w:t xml:space="preserve">An award resulting from this </w:t>
      </w:r>
      <w:r w:rsidR="008C24E7" w:rsidRPr="00E9608E">
        <w:rPr>
          <w:szCs w:val="20"/>
        </w:rPr>
        <w:t>ITB</w:t>
      </w:r>
      <w:r w:rsidRPr="00E9608E">
        <w:rPr>
          <w:szCs w:val="20"/>
        </w:rPr>
        <w:t xml:space="preserve"> is automatically canceled if federal funds under </w:t>
      </w:r>
      <w:r w:rsidR="00782261">
        <w:rPr>
          <w:szCs w:val="20"/>
        </w:rPr>
        <w:t>NTIA</w:t>
      </w:r>
      <w:r w:rsidRPr="00E9608E">
        <w:rPr>
          <w:szCs w:val="20"/>
        </w:rPr>
        <w:t xml:space="preserve"> are not appropriated or otherwise made available to support the contract’s commencement or continuation of performance.  </w:t>
      </w:r>
    </w:p>
    <w:p w14:paraId="4C6D0D27" w14:textId="77777777" w:rsidR="002C0298" w:rsidRPr="00E9608E" w:rsidRDefault="00844C00">
      <w:pPr>
        <w:spacing w:line="259" w:lineRule="auto"/>
        <w:ind w:left="272" w:firstLine="0"/>
        <w:rPr>
          <w:szCs w:val="20"/>
        </w:rPr>
      </w:pPr>
      <w:r w:rsidRPr="00E9608E">
        <w:rPr>
          <w:szCs w:val="20"/>
        </w:rPr>
        <w:t xml:space="preserve"> </w:t>
      </w:r>
    </w:p>
    <w:p w14:paraId="0E9E762D" w14:textId="77777777" w:rsidR="002C0298" w:rsidRPr="00E9608E" w:rsidRDefault="00844C00">
      <w:pPr>
        <w:pStyle w:val="Heading1"/>
        <w:ind w:left="267"/>
        <w:rPr>
          <w:szCs w:val="20"/>
          <w:u w:val="none"/>
        </w:rPr>
      </w:pPr>
      <w:r w:rsidRPr="00E9608E">
        <w:rPr>
          <w:szCs w:val="20"/>
          <w:u w:val="none"/>
        </w:rPr>
        <w:t xml:space="preserve">Compliance with Laws </w:t>
      </w:r>
    </w:p>
    <w:p w14:paraId="70284A20" w14:textId="3FFD4C9A" w:rsidR="002C0298" w:rsidRPr="00E9608E" w:rsidRDefault="00844C00">
      <w:pPr>
        <w:ind w:left="267" w:right="14"/>
        <w:rPr>
          <w:szCs w:val="20"/>
        </w:rPr>
      </w:pPr>
      <w:r w:rsidRPr="00E9608E">
        <w:rPr>
          <w:szCs w:val="20"/>
        </w:rPr>
        <w:t xml:space="preserve">The </w:t>
      </w:r>
      <w:r w:rsidR="000F4E31" w:rsidRPr="00E9608E">
        <w:rPr>
          <w:szCs w:val="20"/>
        </w:rPr>
        <w:t>Contractor</w:t>
      </w:r>
      <w:r w:rsidRPr="00E9608E">
        <w:rPr>
          <w:szCs w:val="20"/>
        </w:rPr>
        <w:t xml:space="preserve"> must, in performance of work under the contract, fully comply with all applicable federal, state, or local laws, rules and regulations</w:t>
      </w:r>
      <w:r w:rsidR="000F4E31" w:rsidRPr="00E9608E">
        <w:rPr>
          <w:szCs w:val="20"/>
        </w:rPr>
        <w:t xml:space="preserve">.  </w:t>
      </w:r>
      <w:r w:rsidRPr="00E9608E">
        <w:rPr>
          <w:szCs w:val="20"/>
        </w:rPr>
        <w:t xml:space="preserve"> Any subletting or subcontracting by the </w:t>
      </w:r>
      <w:r w:rsidR="000F4E31" w:rsidRPr="00E9608E">
        <w:rPr>
          <w:szCs w:val="20"/>
        </w:rPr>
        <w:t>Contractor</w:t>
      </w:r>
      <w:r w:rsidRPr="00E9608E">
        <w:rPr>
          <w:szCs w:val="20"/>
        </w:rPr>
        <w:t xml:space="preserve"> subjects subcontractors to these same provisions.  </w:t>
      </w:r>
    </w:p>
    <w:p w14:paraId="54B0AD27" w14:textId="77777777" w:rsidR="002C0298" w:rsidRPr="00E9608E" w:rsidRDefault="00844C00">
      <w:pPr>
        <w:spacing w:line="259" w:lineRule="auto"/>
        <w:ind w:left="272" w:firstLine="0"/>
        <w:rPr>
          <w:szCs w:val="20"/>
        </w:rPr>
      </w:pPr>
      <w:r w:rsidRPr="00E9608E">
        <w:rPr>
          <w:szCs w:val="20"/>
        </w:rPr>
        <w:t xml:space="preserve"> </w:t>
      </w:r>
    </w:p>
    <w:p w14:paraId="18EF9101" w14:textId="77777777" w:rsidR="002C0298" w:rsidRPr="00E9608E" w:rsidRDefault="00844C00">
      <w:pPr>
        <w:pStyle w:val="Heading1"/>
        <w:ind w:left="267"/>
        <w:rPr>
          <w:szCs w:val="20"/>
          <w:u w:val="none"/>
        </w:rPr>
      </w:pPr>
      <w:r w:rsidRPr="00E9608E">
        <w:rPr>
          <w:szCs w:val="20"/>
          <w:u w:val="none"/>
        </w:rPr>
        <w:t xml:space="preserve">Buy American Requirement </w:t>
      </w:r>
    </w:p>
    <w:p w14:paraId="399A930E" w14:textId="481192F1" w:rsidR="002C0298" w:rsidRPr="00E9608E" w:rsidRDefault="00844C00">
      <w:pPr>
        <w:ind w:left="267" w:right="14"/>
        <w:rPr>
          <w:szCs w:val="20"/>
        </w:rPr>
      </w:pPr>
      <w:r w:rsidRPr="00E9608E">
        <w:rPr>
          <w:szCs w:val="20"/>
        </w:rPr>
        <w:t xml:space="preserve">To the extent applicable, the </w:t>
      </w:r>
      <w:r w:rsidR="000F4E31" w:rsidRPr="00E9608E">
        <w:rPr>
          <w:szCs w:val="20"/>
        </w:rPr>
        <w:t>Contractor</w:t>
      </w:r>
      <w:r w:rsidRPr="00E9608E">
        <w:rPr>
          <w:szCs w:val="20"/>
        </w:rPr>
        <w:t xml:space="preserve"> shall comply with the requirements as implemented unless </w:t>
      </w:r>
      <w:r w:rsidR="000F4E31" w:rsidRPr="00E9608E">
        <w:rPr>
          <w:szCs w:val="20"/>
        </w:rPr>
        <w:t xml:space="preserve">NTIA </w:t>
      </w:r>
      <w:r w:rsidRPr="00E9608E">
        <w:rPr>
          <w:szCs w:val="20"/>
        </w:rPr>
        <w:t xml:space="preserve">waives the application of this provision. </w:t>
      </w:r>
    </w:p>
    <w:p w14:paraId="7A0842B2" w14:textId="77777777" w:rsidR="002C0298" w:rsidRPr="00E9608E" w:rsidRDefault="00844C00">
      <w:pPr>
        <w:spacing w:line="259" w:lineRule="auto"/>
        <w:ind w:left="272" w:firstLine="0"/>
        <w:rPr>
          <w:szCs w:val="20"/>
        </w:rPr>
      </w:pPr>
      <w:r w:rsidRPr="00E9608E">
        <w:rPr>
          <w:szCs w:val="20"/>
        </w:rPr>
        <w:t xml:space="preserve"> </w:t>
      </w:r>
    </w:p>
    <w:p w14:paraId="29F392DD" w14:textId="77777777" w:rsidR="002C0298" w:rsidRPr="00E9608E" w:rsidRDefault="00844C00">
      <w:pPr>
        <w:pStyle w:val="Heading1"/>
        <w:ind w:left="267"/>
        <w:rPr>
          <w:szCs w:val="20"/>
          <w:u w:val="none"/>
        </w:rPr>
      </w:pPr>
      <w:r w:rsidRPr="00E9608E">
        <w:rPr>
          <w:szCs w:val="20"/>
          <w:u w:val="none"/>
        </w:rPr>
        <w:t xml:space="preserve">Prevailing Wage Rates and Labor Standards </w:t>
      </w:r>
    </w:p>
    <w:p w14:paraId="0055E6DB" w14:textId="472FE5CB" w:rsidR="002C0298" w:rsidRPr="00E9608E" w:rsidRDefault="00844C00">
      <w:pPr>
        <w:numPr>
          <w:ilvl w:val="0"/>
          <w:numId w:val="15"/>
        </w:numPr>
        <w:ind w:right="14"/>
        <w:rPr>
          <w:szCs w:val="20"/>
        </w:rPr>
      </w:pPr>
      <w:r w:rsidRPr="00E9608E">
        <w:rPr>
          <w:szCs w:val="20"/>
        </w:rPr>
        <w:t xml:space="preserve">To the extent applicable, the </w:t>
      </w:r>
      <w:r w:rsidR="000F4E31" w:rsidRPr="00E9608E">
        <w:rPr>
          <w:szCs w:val="20"/>
        </w:rPr>
        <w:t>Contractor</w:t>
      </w:r>
      <w:r w:rsidRPr="00E9608E">
        <w:rPr>
          <w:szCs w:val="20"/>
        </w:rPr>
        <w:t xml:space="preserve"> shall pay all laborers and mechanics employed on the Project not less than the prevailing wage determined under the “Davis-Bacon Act” (40 USC 276(a)) for similar work in the civil subdivision for which the laborers and mechanics perform the work. In addition, to the extent applicable, the </w:t>
      </w:r>
      <w:r w:rsidR="000F4E31" w:rsidRPr="00E9608E">
        <w:rPr>
          <w:szCs w:val="20"/>
        </w:rPr>
        <w:t>Contractor</w:t>
      </w:r>
      <w:r w:rsidRPr="00E9608E">
        <w:rPr>
          <w:szCs w:val="20"/>
        </w:rPr>
        <w:t xml:space="preserve"> shall pay all laborers and mechanics overtime compensation in accordance with the provisions of the “Contract Work Hours and Safety Standards Act” (40 USC 327333). </w:t>
      </w:r>
      <w:r w:rsidR="000F4E31" w:rsidRPr="00E9608E">
        <w:rPr>
          <w:szCs w:val="20"/>
        </w:rPr>
        <w:t xml:space="preserve"> See attachment Davis Bacon Addendum. </w:t>
      </w:r>
      <w:r w:rsidRPr="00E9608E">
        <w:rPr>
          <w:szCs w:val="20"/>
        </w:rPr>
        <w:t xml:space="preserve"> </w:t>
      </w:r>
    </w:p>
    <w:p w14:paraId="7A86065E" w14:textId="1AF024C7" w:rsidR="002C0298" w:rsidRPr="00E9608E" w:rsidRDefault="00844C00">
      <w:pPr>
        <w:numPr>
          <w:ilvl w:val="0"/>
          <w:numId w:val="15"/>
        </w:numPr>
        <w:ind w:right="14"/>
        <w:rPr>
          <w:szCs w:val="20"/>
        </w:rPr>
      </w:pPr>
      <w:r w:rsidRPr="00E9608E">
        <w:rPr>
          <w:szCs w:val="20"/>
        </w:rPr>
        <w:t xml:space="preserve">The </w:t>
      </w:r>
      <w:r w:rsidR="000F4E31" w:rsidRPr="00E9608E">
        <w:rPr>
          <w:szCs w:val="20"/>
        </w:rPr>
        <w:t>Contractor</w:t>
      </w:r>
      <w:r w:rsidRPr="00E9608E">
        <w:rPr>
          <w:szCs w:val="20"/>
        </w:rPr>
        <w:t xml:space="preserve"> shall comply with all regulations issued pursuant to the above-referenced Acts and with all applicable federal and state laws and regulations.  </w:t>
      </w:r>
    </w:p>
    <w:p w14:paraId="23CDD9AA" w14:textId="17D3B41C" w:rsidR="00C96DF9" w:rsidRPr="00E9608E" w:rsidRDefault="00C96DF9">
      <w:pPr>
        <w:numPr>
          <w:ilvl w:val="0"/>
          <w:numId w:val="15"/>
        </w:numPr>
        <w:ind w:right="14"/>
        <w:rPr>
          <w:b/>
          <w:bCs/>
          <w:szCs w:val="20"/>
        </w:rPr>
      </w:pPr>
      <w:r w:rsidRPr="00E9608E">
        <w:rPr>
          <w:b/>
          <w:bCs/>
          <w:szCs w:val="20"/>
        </w:rPr>
        <w:t>Decision to award a contractor or subcontractor is conditioned upon the acceptance of the wage determination by the awarded contractor.</w:t>
      </w:r>
    </w:p>
    <w:p w14:paraId="1B465505" w14:textId="3459AB26" w:rsidR="000F4E31" w:rsidRPr="00E9608E" w:rsidRDefault="000F4E31">
      <w:pPr>
        <w:numPr>
          <w:ilvl w:val="0"/>
          <w:numId w:val="15"/>
        </w:numPr>
        <w:ind w:right="14"/>
        <w:rPr>
          <w:b/>
          <w:bCs/>
        </w:rPr>
      </w:pPr>
      <w:r w:rsidRPr="00E9608E">
        <w:rPr>
          <w:szCs w:val="20"/>
        </w:rPr>
        <w:t>Note:  The agreement has been attached and sho</w:t>
      </w:r>
      <w:r w:rsidR="00F11277">
        <w:rPr>
          <w:szCs w:val="20"/>
        </w:rPr>
        <w:t>uld</w:t>
      </w:r>
      <w:r w:rsidRPr="00E9608E">
        <w:rPr>
          <w:szCs w:val="20"/>
        </w:rPr>
        <w:t xml:space="preserve"> be reviewed as a part of this </w:t>
      </w:r>
      <w:r w:rsidR="008C24E7" w:rsidRPr="00E9608E">
        <w:rPr>
          <w:szCs w:val="20"/>
        </w:rPr>
        <w:t>ITB</w:t>
      </w:r>
      <w:r w:rsidRPr="00E9608E">
        <w:rPr>
          <w:szCs w:val="20"/>
        </w:rPr>
        <w:t>.</w:t>
      </w:r>
    </w:p>
    <w:p w14:paraId="4E6216F3" w14:textId="77777777" w:rsidR="000F4E31" w:rsidRPr="00E9608E" w:rsidRDefault="000F4E31">
      <w:pPr>
        <w:spacing w:after="160" w:line="259" w:lineRule="auto"/>
        <w:ind w:left="0" w:firstLine="0"/>
        <w:rPr>
          <w:b/>
          <w:bCs/>
        </w:rPr>
      </w:pPr>
      <w:r w:rsidRPr="00E9608E">
        <w:rPr>
          <w:b/>
          <w:bCs/>
        </w:rPr>
        <w:br w:type="page"/>
      </w:r>
    </w:p>
    <w:p w14:paraId="371D6BBF" w14:textId="77777777" w:rsidR="008D0F5E" w:rsidRDefault="008D0F5E" w:rsidP="008D0F5E">
      <w:pPr>
        <w:rPr>
          <w:rFonts w:ascii="Cambria"/>
          <w:b/>
          <w:sz w:val="40"/>
        </w:rPr>
      </w:pPr>
      <w:r>
        <w:rPr>
          <w:rFonts w:ascii="Cambria"/>
          <w:b/>
          <w:sz w:val="40"/>
        </w:rPr>
        <w:lastRenderedPageBreak/>
        <w:t>DAVIS-BACON</w:t>
      </w:r>
      <w:r>
        <w:rPr>
          <w:rFonts w:ascii="Cambria"/>
          <w:b/>
          <w:spacing w:val="-11"/>
          <w:sz w:val="40"/>
        </w:rPr>
        <w:t xml:space="preserve"> </w:t>
      </w:r>
      <w:r>
        <w:rPr>
          <w:rFonts w:ascii="Cambria"/>
          <w:b/>
          <w:spacing w:val="-2"/>
          <w:sz w:val="40"/>
        </w:rPr>
        <w:t>ADDENDUM</w:t>
      </w:r>
    </w:p>
    <w:p w14:paraId="7EBB421E" w14:textId="77777777" w:rsidR="008D0F5E" w:rsidRDefault="008D0F5E" w:rsidP="008D0F5E">
      <w:pPr>
        <w:pStyle w:val="BodyText"/>
        <w:rPr>
          <w:rFonts w:ascii="Cambria"/>
          <w:b/>
          <w:sz w:val="20"/>
        </w:rPr>
      </w:pPr>
    </w:p>
    <w:p w14:paraId="70E480E4" w14:textId="77777777" w:rsidR="008D0F5E" w:rsidRDefault="008D0F5E" w:rsidP="008D0F5E">
      <w:pPr>
        <w:pStyle w:val="BodyText"/>
        <w:rPr>
          <w:rFonts w:ascii="Cambria"/>
          <w:b/>
          <w:sz w:val="20"/>
        </w:rPr>
      </w:pPr>
    </w:p>
    <w:p w14:paraId="09319EBF" w14:textId="77777777" w:rsidR="008D0F5E" w:rsidRDefault="008D0F5E" w:rsidP="008D0F5E">
      <w:pPr>
        <w:pStyle w:val="BodyText"/>
        <w:spacing w:before="3"/>
        <w:rPr>
          <w:rFonts w:ascii="Cambria"/>
          <w:b/>
        </w:rPr>
      </w:pPr>
    </w:p>
    <w:p w14:paraId="4FA3B8DD" w14:textId="77777777" w:rsidR="008D0F5E" w:rsidRDefault="008D0F5E" w:rsidP="008D0F5E">
      <w:pPr>
        <w:pStyle w:val="ListParagraph"/>
        <w:widowControl w:val="0"/>
        <w:numPr>
          <w:ilvl w:val="1"/>
          <w:numId w:val="26"/>
        </w:numPr>
        <w:tabs>
          <w:tab w:val="left" w:pos="1648"/>
        </w:tabs>
        <w:autoSpaceDE w:val="0"/>
        <w:autoSpaceDN w:val="0"/>
        <w:spacing w:line="240" w:lineRule="auto"/>
        <w:contextualSpacing w:val="0"/>
        <w:jc w:val="left"/>
        <w:rPr>
          <w:rFonts w:ascii="Verdana"/>
          <w:sz w:val="19"/>
        </w:rPr>
      </w:pPr>
      <w:r>
        <w:rPr>
          <w:rFonts w:ascii="Verdana"/>
          <w:sz w:val="19"/>
        </w:rPr>
        <w:t>Minimum</w:t>
      </w:r>
      <w:r>
        <w:rPr>
          <w:rFonts w:ascii="Verdana"/>
          <w:spacing w:val="-8"/>
          <w:sz w:val="19"/>
        </w:rPr>
        <w:t xml:space="preserve"> </w:t>
      </w:r>
      <w:r>
        <w:rPr>
          <w:rFonts w:ascii="Verdana"/>
          <w:spacing w:val="-2"/>
          <w:sz w:val="19"/>
        </w:rPr>
        <w:t>wages.</w:t>
      </w:r>
    </w:p>
    <w:p w14:paraId="56F7C7F5" w14:textId="77777777" w:rsidR="008D0F5E" w:rsidRDefault="008D0F5E" w:rsidP="008D0F5E">
      <w:pPr>
        <w:pStyle w:val="BodyText"/>
        <w:rPr>
          <w:rFonts w:ascii="Verdana"/>
        </w:rPr>
      </w:pPr>
    </w:p>
    <w:p w14:paraId="7ABEDB64" w14:textId="77777777" w:rsidR="008D0F5E" w:rsidRDefault="008D0F5E" w:rsidP="008D0F5E">
      <w:pPr>
        <w:pStyle w:val="ListParagraph"/>
        <w:widowControl w:val="0"/>
        <w:numPr>
          <w:ilvl w:val="2"/>
          <w:numId w:val="26"/>
        </w:numPr>
        <w:tabs>
          <w:tab w:val="left" w:pos="1513"/>
        </w:tabs>
        <w:autoSpaceDE w:val="0"/>
        <w:autoSpaceDN w:val="0"/>
        <w:spacing w:before="196" w:line="240" w:lineRule="auto"/>
        <w:ind w:right="1091" w:firstLine="0"/>
        <w:contextualSpacing w:val="0"/>
        <w:rPr>
          <w:rFonts w:ascii="Verdana"/>
          <w:sz w:val="19"/>
        </w:rPr>
      </w:pPr>
      <w:r>
        <w:rPr>
          <w:rFonts w:ascii="Verdana"/>
          <w:sz w:val="19"/>
        </w:rPr>
        <w:t>All laborers and mechanics employed or working upon the site of the work (or under the United States Housing Act of 1937 or under the Housing Act of 1949 in the construction or development of the project), will be paid unconditionally and not less often than once a week, and</w:t>
      </w:r>
      <w:r>
        <w:rPr>
          <w:rFonts w:ascii="Verdana"/>
          <w:spacing w:val="-3"/>
          <w:sz w:val="19"/>
        </w:rPr>
        <w:t xml:space="preserve"> </w:t>
      </w:r>
      <w:r>
        <w:rPr>
          <w:rFonts w:ascii="Verdana"/>
          <w:sz w:val="19"/>
        </w:rPr>
        <w:t>without</w:t>
      </w:r>
      <w:r>
        <w:rPr>
          <w:rFonts w:ascii="Verdana"/>
          <w:spacing w:val="-2"/>
          <w:sz w:val="19"/>
        </w:rPr>
        <w:t xml:space="preserve"> </w:t>
      </w:r>
      <w:r>
        <w:rPr>
          <w:rFonts w:ascii="Verdana"/>
          <w:sz w:val="19"/>
        </w:rPr>
        <w:t>subsequent deduction</w:t>
      </w:r>
      <w:r>
        <w:rPr>
          <w:rFonts w:ascii="Verdana"/>
          <w:spacing w:val="-2"/>
          <w:sz w:val="19"/>
        </w:rPr>
        <w:t xml:space="preserve"> </w:t>
      </w:r>
      <w:r>
        <w:rPr>
          <w:rFonts w:ascii="Verdana"/>
          <w:sz w:val="19"/>
        </w:rPr>
        <w:t>or</w:t>
      </w:r>
      <w:r>
        <w:rPr>
          <w:rFonts w:ascii="Verdana"/>
          <w:spacing w:val="-1"/>
          <w:sz w:val="19"/>
        </w:rPr>
        <w:t xml:space="preserve"> </w:t>
      </w:r>
      <w:r>
        <w:rPr>
          <w:rFonts w:ascii="Verdana"/>
          <w:sz w:val="19"/>
        </w:rPr>
        <w:t>rebate</w:t>
      </w:r>
      <w:r>
        <w:rPr>
          <w:rFonts w:ascii="Verdana"/>
          <w:spacing w:val="-2"/>
          <w:sz w:val="19"/>
        </w:rPr>
        <w:t xml:space="preserve"> </w:t>
      </w:r>
      <w:r>
        <w:rPr>
          <w:rFonts w:ascii="Verdana"/>
          <w:sz w:val="19"/>
        </w:rPr>
        <w:t>on</w:t>
      </w:r>
      <w:r>
        <w:rPr>
          <w:rFonts w:ascii="Verdana"/>
          <w:spacing w:val="-2"/>
          <w:sz w:val="19"/>
        </w:rPr>
        <w:t xml:space="preserve"> </w:t>
      </w:r>
      <w:r>
        <w:rPr>
          <w:rFonts w:ascii="Verdana"/>
          <w:sz w:val="19"/>
        </w:rPr>
        <w:t>any</w:t>
      </w:r>
      <w:r>
        <w:rPr>
          <w:rFonts w:ascii="Verdana"/>
          <w:spacing w:val="-1"/>
          <w:sz w:val="19"/>
        </w:rPr>
        <w:t xml:space="preserve"> </w:t>
      </w:r>
      <w:r>
        <w:rPr>
          <w:rFonts w:ascii="Verdana"/>
          <w:sz w:val="19"/>
        </w:rPr>
        <w:t>account</w:t>
      </w:r>
      <w:r>
        <w:rPr>
          <w:rFonts w:ascii="Verdana"/>
          <w:spacing w:val="-2"/>
          <w:sz w:val="19"/>
        </w:rPr>
        <w:t xml:space="preserve"> </w:t>
      </w:r>
      <w:r>
        <w:rPr>
          <w:rFonts w:ascii="Verdana"/>
          <w:sz w:val="19"/>
        </w:rPr>
        <w:t>(except</w:t>
      </w:r>
      <w:r>
        <w:rPr>
          <w:rFonts w:ascii="Verdana"/>
          <w:spacing w:val="-2"/>
          <w:sz w:val="19"/>
        </w:rPr>
        <w:t xml:space="preserve"> </w:t>
      </w:r>
      <w:r>
        <w:rPr>
          <w:rFonts w:ascii="Verdana"/>
          <w:sz w:val="19"/>
        </w:rPr>
        <w:t>such</w:t>
      </w:r>
      <w:r>
        <w:rPr>
          <w:rFonts w:ascii="Verdana"/>
          <w:spacing w:val="-2"/>
          <w:sz w:val="19"/>
        </w:rPr>
        <w:t xml:space="preserve"> </w:t>
      </w:r>
      <w:r>
        <w:rPr>
          <w:rFonts w:ascii="Verdana"/>
          <w:sz w:val="19"/>
        </w:rPr>
        <w:t>payroll</w:t>
      </w:r>
      <w:r>
        <w:rPr>
          <w:rFonts w:ascii="Verdana"/>
          <w:spacing w:val="-1"/>
          <w:sz w:val="19"/>
        </w:rPr>
        <w:t xml:space="preserve"> </w:t>
      </w:r>
      <w:r>
        <w:rPr>
          <w:rFonts w:ascii="Verdana"/>
          <w:sz w:val="19"/>
        </w:rPr>
        <w:t>deductions as are permitted by regulations issued by the Secretary of Labor under the Copeland Act (29 CFR part 3) ), the full amount of wages and bona fide fringe benefits (or cash equivalents thereof) due at time of payment computed at rates not less than those contained in the wage determination of the Secretary of Labor which is attached hereto and made a part hereof, regardless</w:t>
      </w:r>
      <w:r>
        <w:rPr>
          <w:rFonts w:ascii="Verdana"/>
          <w:spacing w:val="-4"/>
          <w:sz w:val="19"/>
        </w:rPr>
        <w:t xml:space="preserve"> </w:t>
      </w:r>
      <w:r>
        <w:rPr>
          <w:rFonts w:ascii="Verdana"/>
          <w:sz w:val="19"/>
        </w:rPr>
        <w:t>of</w:t>
      </w:r>
      <w:r>
        <w:rPr>
          <w:rFonts w:ascii="Verdana"/>
          <w:spacing w:val="-4"/>
          <w:sz w:val="19"/>
        </w:rPr>
        <w:t xml:space="preserve"> </w:t>
      </w:r>
      <w:r>
        <w:rPr>
          <w:rFonts w:ascii="Verdana"/>
          <w:sz w:val="19"/>
        </w:rPr>
        <w:t>any</w:t>
      </w:r>
      <w:r>
        <w:rPr>
          <w:rFonts w:ascii="Verdana"/>
          <w:spacing w:val="-4"/>
          <w:sz w:val="19"/>
        </w:rPr>
        <w:t xml:space="preserve"> </w:t>
      </w:r>
      <w:r>
        <w:rPr>
          <w:rFonts w:ascii="Verdana"/>
          <w:sz w:val="19"/>
        </w:rPr>
        <w:t>contractual</w:t>
      </w:r>
      <w:r>
        <w:rPr>
          <w:rFonts w:ascii="Verdana"/>
          <w:spacing w:val="-3"/>
          <w:sz w:val="19"/>
        </w:rPr>
        <w:t xml:space="preserve"> </w:t>
      </w:r>
      <w:r>
        <w:rPr>
          <w:rFonts w:ascii="Verdana"/>
          <w:sz w:val="19"/>
        </w:rPr>
        <w:t>relationship</w:t>
      </w:r>
      <w:r>
        <w:rPr>
          <w:rFonts w:ascii="Verdana"/>
          <w:spacing w:val="-5"/>
          <w:sz w:val="19"/>
        </w:rPr>
        <w:t xml:space="preserve"> </w:t>
      </w:r>
      <w:r>
        <w:rPr>
          <w:rFonts w:ascii="Verdana"/>
          <w:sz w:val="19"/>
        </w:rPr>
        <w:t>which</w:t>
      </w:r>
      <w:r>
        <w:rPr>
          <w:rFonts w:ascii="Verdana"/>
          <w:spacing w:val="-4"/>
          <w:sz w:val="19"/>
        </w:rPr>
        <w:t xml:space="preserve"> </w:t>
      </w:r>
      <w:r>
        <w:rPr>
          <w:rFonts w:ascii="Verdana"/>
          <w:sz w:val="19"/>
        </w:rPr>
        <w:t>may</w:t>
      </w:r>
      <w:r>
        <w:rPr>
          <w:rFonts w:ascii="Verdana"/>
          <w:spacing w:val="-3"/>
          <w:sz w:val="19"/>
        </w:rPr>
        <w:t xml:space="preserve"> </w:t>
      </w:r>
      <w:r>
        <w:rPr>
          <w:rFonts w:ascii="Verdana"/>
          <w:sz w:val="19"/>
        </w:rPr>
        <w:t>be</w:t>
      </w:r>
      <w:r>
        <w:rPr>
          <w:rFonts w:ascii="Verdana"/>
          <w:spacing w:val="-4"/>
          <w:sz w:val="19"/>
        </w:rPr>
        <w:t xml:space="preserve"> </w:t>
      </w:r>
      <w:r>
        <w:rPr>
          <w:rFonts w:ascii="Verdana"/>
          <w:sz w:val="19"/>
        </w:rPr>
        <w:t>alleged</w:t>
      </w:r>
      <w:r>
        <w:rPr>
          <w:rFonts w:ascii="Verdana"/>
          <w:spacing w:val="-5"/>
          <w:sz w:val="19"/>
        </w:rPr>
        <w:t xml:space="preserve"> </w:t>
      </w:r>
      <w:r>
        <w:rPr>
          <w:rFonts w:ascii="Verdana"/>
          <w:sz w:val="19"/>
        </w:rPr>
        <w:t>to</w:t>
      </w:r>
      <w:r>
        <w:rPr>
          <w:rFonts w:ascii="Verdana"/>
          <w:spacing w:val="-4"/>
          <w:sz w:val="19"/>
        </w:rPr>
        <w:t xml:space="preserve"> </w:t>
      </w:r>
      <w:r>
        <w:rPr>
          <w:rFonts w:ascii="Verdana"/>
          <w:sz w:val="19"/>
        </w:rPr>
        <w:t>exist</w:t>
      </w:r>
      <w:r>
        <w:rPr>
          <w:rFonts w:ascii="Verdana"/>
          <w:spacing w:val="-4"/>
          <w:sz w:val="19"/>
        </w:rPr>
        <w:t xml:space="preserve"> </w:t>
      </w:r>
      <w:r>
        <w:rPr>
          <w:rFonts w:ascii="Verdana"/>
          <w:sz w:val="19"/>
        </w:rPr>
        <w:t>between</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contractor and such laborers and mechanics.</w:t>
      </w:r>
    </w:p>
    <w:p w14:paraId="06F37FEC" w14:textId="77777777" w:rsidR="008D0F5E" w:rsidRDefault="008D0F5E" w:rsidP="008D0F5E">
      <w:pPr>
        <w:pStyle w:val="BodyText"/>
        <w:rPr>
          <w:rFonts w:ascii="Verdana"/>
        </w:rPr>
      </w:pPr>
    </w:p>
    <w:p w14:paraId="467F2620" w14:textId="77777777" w:rsidR="008D0F5E" w:rsidRDefault="008D0F5E" w:rsidP="008D0F5E">
      <w:pPr>
        <w:spacing w:before="195"/>
        <w:ind w:left="1220" w:right="921"/>
        <w:rPr>
          <w:rFonts w:ascii="Verdana" w:hAnsi="Verdana"/>
          <w:sz w:val="19"/>
        </w:rPr>
      </w:pPr>
      <w:r>
        <w:rPr>
          <w:rFonts w:ascii="Verdana" w:hAnsi="Verdana"/>
          <w:sz w:val="19"/>
        </w:rPr>
        <w:t>Contributions made or costs reasonably anticipated for bona fide fringe benefits under section 1(b)(2) of the Davis-Bacon Act on behalf of laborers or mechanics are considered wages paid to such laborers or mechanics, subject to the provisions of paragraph (a)(1)(iv) of this section; also, regular contributions made or costs incurred for more than a weekly period (but not less often than quarterly) under plans, funds, or programs which cover the particular weekly period, are deemed to be constructively made or incurred during such weekly period. Such laborers and mechanics</w:t>
      </w:r>
      <w:r>
        <w:rPr>
          <w:rFonts w:ascii="Verdana" w:hAnsi="Verdana"/>
          <w:spacing w:val="-3"/>
          <w:sz w:val="19"/>
        </w:rPr>
        <w:t xml:space="preserve"> </w:t>
      </w:r>
      <w:r>
        <w:rPr>
          <w:rFonts w:ascii="Verdana" w:hAnsi="Verdana"/>
          <w:sz w:val="19"/>
        </w:rPr>
        <w:t>shall</w:t>
      </w:r>
      <w:r>
        <w:rPr>
          <w:rFonts w:ascii="Verdana" w:hAnsi="Verdana"/>
          <w:spacing w:val="-3"/>
          <w:sz w:val="19"/>
        </w:rPr>
        <w:t xml:space="preserve"> </w:t>
      </w:r>
      <w:r>
        <w:rPr>
          <w:rFonts w:ascii="Verdana" w:hAnsi="Verdana"/>
          <w:sz w:val="19"/>
        </w:rPr>
        <w:t>be</w:t>
      </w:r>
      <w:r>
        <w:rPr>
          <w:rFonts w:ascii="Verdana" w:hAnsi="Verdana"/>
          <w:spacing w:val="-3"/>
          <w:sz w:val="19"/>
        </w:rPr>
        <w:t xml:space="preserve"> </w:t>
      </w:r>
      <w:r>
        <w:rPr>
          <w:rFonts w:ascii="Verdana" w:hAnsi="Verdana"/>
          <w:sz w:val="19"/>
        </w:rPr>
        <w:t>paid</w:t>
      </w:r>
      <w:r>
        <w:rPr>
          <w:rFonts w:ascii="Verdana" w:hAnsi="Verdana"/>
          <w:spacing w:val="-4"/>
          <w:sz w:val="19"/>
        </w:rPr>
        <w:t xml:space="preserve"> </w:t>
      </w:r>
      <w:r>
        <w:rPr>
          <w:rFonts w:ascii="Verdana" w:hAnsi="Verdana"/>
          <w:sz w:val="19"/>
        </w:rPr>
        <w:t>the</w:t>
      </w:r>
      <w:r>
        <w:rPr>
          <w:rFonts w:ascii="Verdana" w:hAnsi="Verdana"/>
          <w:spacing w:val="-3"/>
          <w:sz w:val="19"/>
        </w:rPr>
        <w:t xml:space="preserve"> </w:t>
      </w:r>
      <w:r>
        <w:rPr>
          <w:rFonts w:ascii="Verdana" w:hAnsi="Verdana"/>
          <w:sz w:val="19"/>
        </w:rPr>
        <w:t>appropriate</w:t>
      </w:r>
      <w:r>
        <w:rPr>
          <w:rFonts w:ascii="Verdana" w:hAnsi="Verdana"/>
          <w:spacing w:val="-3"/>
          <w:sz w:val="19"/>
        </w:rPr>
        <w:t xml:space="preserve"> </w:t>
      </w:r>
      <w:r>
        <w:rPr>
          <w:rFonts w:ascii="Verdana" w:hAnsi="Verdana"/>
          <w:sz w:val="19"/>
        </w:rPr>
        <w:t>wage</w:t>
      </w:r>
      <w:r>
        <w:rPr>
          <w:rFonts w:ascii="Verdana" w:hAnsi="Verdana"/>
          <w:spacing w:val="-3"/>
          <w:sz w:val="19"/>
        </w:rPr>
        <w:t xml:space="preserve"> </w:t>
      </w:r>
      <w:r>
        <w:rPr>
          <w:rFonts w:ascii="Verdana" w:hAnsi="Verdana"/>
          <w:sz w:val="19"/>
        </w:rPr>
        <w:t>rate</w:t>
      </w:r>
      <w:r>
        <w:rPr>
          <w:rFonts w:ascii="Verdana" w:hAnsi="Verdana"/>
          <w:spacing w:val="-2"/>
          <w:sz w:val="19"/>
        </w:rPr>
        <w:t xml:space="preserve"> </w:t>
      </w:r>
      <w:r>
        <w:rPr>
          <w:rFonts w:ascii="Verdana" w:hAnsi="Verdana"/>
          <w:sz w:val="19"/>
        </w:rPr>
        <w:t>and</w:t>
      </w:r>
      <w:r>
        <w:rPr>
          <w:rFonts w:ascii="Verdana" w:hAnsi="Verdana"/>
          <w:spacing w:val="-4"/>
          <w:sz w:val="19"/>
        </w:rPr>
        <w:t xml:space="preserve"> </w:t>
      </w:r>
      <w:r>
        <w:rPr>
          <w:rFonts w:ascii="Verdana" w:hAnsi="Verdana"/>
          <w:sz w:val="19"/>
        </w:rPr>
        <w:t>fringe</w:t>
      </w:r>
      <w:r>
        <w:rPr>
          <w:rFonts w:ascii="Verdana" w:hAnsi="Verdana"/>
          <w:spacing w:val="-3"/>
          <w:sz w:val="19"/>
        </w:rPr>
        <w:t xml:space="preserve"> </w:t>
      </w:r>
      <w:r>
        <w:rPr>
          <w:rFonts w:ascii="Verdana" w:hAnsi="Verdana"/>
          <w:sz w:val="19"/>
        </w:rPr>
        <w:t>benefits</w:t>
      </w:r>
      <w:r>
        <w:rPr>
          <w:rFonts w:ascii="Verdana" w:hAnsi="Verdana"/>
          <w:spacing w:val="-3"/>
          <w:sz w:val="19"/>
        </w:rPr>
        <w:t xml:space="preserve"> </w:t>
      </w:r>
      <w:r>
        <w:rPr>
          <w:rFonts w:ascii="Verdana" w:hAnsi="Verdana"/>
          <w:sz w:val="19"/>
        </w:rPr>
        <w:t>on</w:t>
      </w:r>
      <w:r>
        <w:rPr>
          <w:rFonts w:ascii="Verdana" w:hAnsi="Verdana"/>
          <w:spacing w:val="-3"/>
          <w:sz w:val="19"/>
        </w:rPr>
        <w:t xml:space="preserve"> </w:t>
      </w:r>
      <w:r>
        <w:rPr>
          <w:rFonts w:ascii="Verdana" w:hAnsi="Verdana"/>
          <w:sz w:val="19"/>
        </w:rPr>
        <w:t>the</w:t>
      </w:r>
      <w:r>
        <w:rPr>
          <w:rFonts w:ascii="Verdana" w:hAnsi="Verdana"/>
          <w:spacing w:val="-3"/>
          <w:sz w:val="19"/>
        </w:rPr>
        <w:t xml:space="preserve"> </w:t>
      </w:r>
      <w:r>
        <w:rPr>
          <w:rFonts w:ascii="Verdana" w:hAnsi="Verdana"/>
          <w:sz w:val="19"/>
        </w:rPr>
        <w:t>wage</w:t>
      </w:r>
      <w:r>
        <w:rPr>
          <w:rFonts w:ascii="Verdana" w:hAnsi="Verdana"/>
          <w:spacing w:val="-3"/>
          <w:sz w:val="19"/>
        </w:rPr>
        <w:t xml:space="preserve"> </w:t>
      </w:r>
      <w:r>
        <w:rPr>
          <w:rFonts w:ascii="Verdana" w:hAnsi="Verdana"/>
          <w:sz w:val="19"/>
        </w:rPr>
        <w:t xml:space="preserve">determination for the classification of work actually performed, without regard to skill, except as provided in § 5.5(a)(4). Laborers or mechanics performing work in more than one classification may be compensated at the rate specified for each classification for the time actually worked therein: </w:t>
      </w:r>
      <w:r>
        <w:rPr>
          <w:rFonts w:ascii="Verdana" w:hAnsi="Verdana"/>
          <w:i/>
          <w:sz w:val="19"/>
        </w:rPr>
        <w:t>Provided</w:t>
      </w:r>
      <w:r>
        <w:rPr>
          <w:rFonts w:ascii="Verdana" w:hAnsi="Verdana"/>
          <w:sz w:val="19"/>
        </w:rPr>
        <w:t>, That the employer's payroll records accurately set forth the time spent in each classification in which work is performed. The wage determination (including any additional classification and wage rates conformed under paragraph (a)(1)(ii) of this section) and the</w:t>
      </w:r>
    </w:p>
    <w:p w14:paraId="16E6659B" w14:textId="77777777" w:rsidR="008D0F5E" w:rsidRDefault="008D0F5E" w:rsidP="008D0F5E">
      <w:pPr>
        <w:ind w:left="1220" w:right="979" w:hanging="1"/>
        <w:rPr>
          <w:rFonts w:ascii="Verdana"/>
          <w:sz w:val="19"/>
        </w:rPr>
      </w:pPr>
      <w:r>
        <w:rPr>
          <w:rFonts w:ascii="Verdana"/>
          <w:sz w:val="19"/>
        </w:rPr>
        <w:t>Davis-Bacon poster (WH-1321) shall be posted at all times by the contractor and its subcontractors</w:t>
      </w:r>
      <w:r>
        <w:rPr>
          <w:rFonts w:ascii="Verdana"/>
          <w:spacing w:val="-1"/>
          <w:sz w:val="19"/>
        </w:rPr>
        <w:t xml:space="preserve"> </w:t>
      </w:r>
      <w:r>
        <w:rPr>
          <w:rFonts w:ascii="Verdana"/>
          <w:sz w:val="19"/>
        </w:rPr>
        <w:t>at</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site</w:t>
      </w:r>
      <w:r>
        <w:rPr>
          <w:rFonts w:ascii="Verdana"/>
          <w:spacing w:val="-1"/>
          <w:sz w:val="19"/>
        </w:rPr>
        <w:t xml:space="preserve"> </w:t>
      </w:r>
      <w:r>
        <w:rPr>
          <w:rFonts w:ascii="Verdana"/>
          <w:sz w:val="19"/>
        </w:rPr>
        <w:t>of</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work</w:t>
      </w:r>
      <w:r>
        <w:rPr>
          <w:rFonts w:ascii="Verdana"/>
          <w:spacing w:val="-2"/>
          <w:sz w:val="19"/>
        </w:rPr>
        <w:t xml:space="preserve"> </w:t>
      </w:r>
      <w:r>
        <w:rPr>
          <w:rFonts w:ascii="Verdana"/>
          <w:sz w:val="19"/>
        </w:rPr>
        <w:t>in</w:t>
      </w:r>
      <w:r>
        <w:rPr>
          <w:rFonts w:ascii="Verdana"/>
          <w:spacing w:val="-3"/>
          <w:sz w:val="19"/>
        </w:rPr>
        <w:t xml:space="preserve"> </w:t>
      </w:r>
      <w:r>
        <w:rPr>
          <w:rFonts w:ascii="Verdana"/>
          <w:sz w:val="19"/>
        </w:rPr>
        <w:t>a</w:t>
      </w:r>
      <w:r>
        <w:rPr>
          <w:rFonts w:ascii="Verdana"/>
          <w:spacing w:val="-4"/>
          <w:sz w:val="19"/>
        </w:rPr>
        <w:t xml:space="preserve"> </w:t>
      </w:r>
      <w:r>
        <w:rPr>
          <w:rFonts w:ascii="Verdana"/>
          <w:sz w:val="19"/>
        </w:rPr>
        <w:t>prominent</w:t>
      </w:r>
      <w:r>
        <w:rPr>
          <w:rFonts w:ascii="Verdana"/>
          <w:spacing w:val="-3"/>
          <w:sz w:val="19"/>
        </w:rPr>
        <w:t xml:space="preserve"> </w:t>
      </w:r>
      <w:r>
        <w:rPr>
          <w:rFonts w:ascii="Verdana"/>
          <w:sz w:val="19"/>
        </w:rPr>
        <w:t>and</w:t>
      </w:r>
      <w:r>
        <w:rPr>
          <w:rFonts w:ascii="Verdana"/>
          <w:spacing w:val="-4"/>
          <w:sz w:val="19"/>
        </w:rPr>
        <w:t xml:space="preserve"> </w:t>
      </w:r>
      <w:r>
        <w:rPr>
          <w:rFonts w:ascii="Verdana"/>
          <w:sz w:val="19"/>
        </w:rPr>
        <w:t>accessible</w:t>
      </w:r>
      <w:r>
        <w:rPr>
          <w:rFonts w:ascii="Verdana"/>
          <w:spacing w:val="-3"/>
          <w:sz w:val="19"/>
        </w:rPr>
        <w:t xml:space="preserve"> </w:t>
      </w:r>
      <w:r>
        <w:rPr>
          <w:rFonts w:ascii="Verdana"/>
          <w:sz w:val="19"/>
        </w:rPr>
        <w:t>place</w:t>
      </w:r>
      <w:r>
        <w:rPr>
          <w:rFonts w:ascii="Verdana"/>
          <w:spacing w:val="-3"/>
          <w:sz w:val="19"/>
        </w:rPr>
        <w:t xml:space="preserve"> </w:t>
      </w:r>
      <w:r>
        <w:rPr>
          <w:rFonts w:ascii="Verdana"/>
          <w:sz w:val="19"/>
        </w:rPr>
        <w:t>where</w:t>
      </w:r>
      <w:r>
        <w:rPr>
          <w:rFonts w:ascii="Verdana"/>
          <w:spacing w:val="-3"/>
          <w:sz w:val="19"/>
        </w:rPr>
        <w:t xml:space="preserve"> </w:t>
      </w:r>
      <w:r>
        <w:rPr>
          <w:rFonts w:ascii="Verdana"/>
          <w:sz w:val="19"/>
        </w:rPr>
        <w:t>it</w:t>
      </w:r>
      <w:r>
        <w:rPr>
          <w:rFonts w:ascii="Verdana"/>
          <w:spacing w:val="-3"/>
          <w:sz w:val="19"/>
        </w:rPr>
        <w:t xml:space="preserve"> </w:t>
      </w:r>
      <w:r>
        <w:rPr>
          <w:rFonts w:ascii="Verdana"/>
          <w:sz w:val="19"/>
        </w:rPr>
        <w:t>can</w:t>
      </w:r>
      <w:r>
        <w:rPr>
          <w:rFonts w:ascii="Verdana"/>
          <w:spacing w:val="-3"/>
          <w:sz w:val="19"/>
        </w:rPr>
        <w:t xml:space="preserve"> </w:t>
      </w:r>
      <w:r>
        <w:rPr>
          <w:rFonts w:ascii="Verdana"/>
          <w:sz w:val="19"/>
        </w:rPr>
        <w:t>be</w:t>
      </w:r>
      <w:r>
        <w:rPr>
          <w:rFonts w:ascii="Verdana"/>
          <w:spacing w:val="-3"/>
          <w:sz w:val="19"/>
        </w:rPr>
        <w:t xml:space="preserve"> </w:t>
      </w:r>
      <w:r>
        <w:rPr>
          <w:rFonts w:ascii="Verdana"/>
          <w:sz w:val="19"/>
        </w:rPr>
        <w:t>easily seen by the workers.</w:t>
      </w:r>
    </w:p>
    <w:p w14:paraId="1FD4A5D4" w14:textId="77777777" w:rsidR="008D0F5E" w:rsidRDefault="008D0F5E" w:rsidP="008D0F5E">
      <w:pPr>
        <w:pStyle w:val="BodyText"/>
        <w:rPr>
          <w:rFonts w:ascii="Verdana"/>
        </w:rPr>
      </w:pPr>
    </w:p>
    <w:p w14:paraId="3BEA8A89" w14:textId="77777777" w:rsidR="008D0F5E" w:rsidRDefault="008D0F5E" w:rsidP="008D0F5E">
      <w:pPr>
        <w:spacing w:before="195"/>
        <w:ind w:left="1220" w:right="979"/>
        <w:rPr>
          <w:rFonts w:ascii="Verdana"/>
          <w:sz w:val="19"/>
        </w:rPr>
      </w:pPr>
      <w:r>
        <w:rPr>
          <w:rFonts w:ascii="Verdana"/>
          <w:sz w:val="19"/>
        </w:rPr>
        <w:t>(ii)(A) The contracting officer shall require that any class of laborers or mechanics, including helpers, which is not listed in the wage determination and which is to be employed under the contract</w:t>
      </w:r>
      <w:r>
        <w:rPr>
          <w:rFonts w:ascii="Verdana"/>
          <w:spacing w:val="-4"/>
          <w:sz w:val="19"/>
        </w:rPr>
        <w:t xml:space="preserve"> </w:t>
      </w:r>
      <w:r>
        <w:rPr>
          <w:rFonts w:ascii="Verdana"/>
          <w:sz w:val="19"/>
        </w:rPr>
        <w:t>shall</w:t>
      </w:r>
      <w:r>
        <w:rPr>
          <w:rFonts w:ascii="Verdana"/>
          <w:spacing w:val="-3"/>
          <w:sz w:val="19"/>
        </w:rPr>
        <w:t xml:space="preserve"> </w:t>
      </w:r>
      <w:r>
        <w:rPr>
          <w:rFonts w:ascii="Verdana"/>
          <w:sz w:val="19"/>
        </w:rPr>
        <w:t>be</w:t>
      </w:r>
      <w:r>
        <w:rPr>
          <w:rFonts w:ascii="Verdana"/>
          <w:spacing w:val="-4"/>
          <w:sz w:val="19"/>
        </w:rPr>
        <w:t xml:space="preserve"> </w:t>
      </w:r>
      <w:r>
        <w:rPr>
          <w:rFonts w:ascii="Verdana"/>
          <w:sz w:val="19"/>
        </w:rPr>
        <w:t>classified</w:t>
      </w:r>
      <w:r>
        <w:rPr>
          <w:rFonts w:ascii="Verdana"/>
          <w:spacing w:val="-5"/>
          <w:sz w:val="19"/>
        </w:rPr>
        <w:t xml:space="preserve"> </w:t>
      </w:r>
      <w:r>
        <w:rPr>
          <w:rFonts w:ascii="Verdana"/>
          <w:sz w:val="19"/>
        </w:rPr>
        <w:t>in</w:t>
      </w:r>
      <w:r>
        <w:rPr>
          <w:rFonts w:ascii="Verdana"/>
          <w:spacing w:val="-4"/>
          <w:sz w:val="19"/>
        </w:rPr>
        <w:t xml:space="preserve"> </w:t>
      </w:r>
      <w:r>
        <w:rPr>
          <w:rFonts w:ascii="Verdana"/>
          <w:sz w:val="19"/>
        </w:rPr>
        <w:t>conformance</w:t>
      </w:r>
      <w:r>
        <w:rPr>
          <w:rFonts w:ascii="Verdana"/>
          <w:spacing w:val="-4"/>
          <w:sz w:val="19"/>
        </w:rPr>
        <w:t xml:space="preserve"> </w:t>
      </w:r>
      <w:r>
        <w:rPr>
          <w:rFonts w:ascii="Verdana"/>
          <w:sz w:val="19"/>
        </w:rPr>
        <w:t>with</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wage</w:t>
      </w:r>
      <w:r>
        <w:rPr>
          <w:rFonts w:ascii="Verdana"/>
          <w:spacing w:val="-4"/>
          <w:sz w:val="19"/>
        </w:rPr>
        <w:t xml:space="preserve"> </w:t>
      </w:r>
      <w:r>
        <w:rPr>
          <w:rFonts w:ascii="Verdana"/>
          <w:sz w:val="19"/>
        </w:rPr>
        <w:t>determination.</w:t>
      </w:r>
      <w:r>
        <w:rPr>
          <w:rFonts w:ascii="Verdana"/>
          <w:spacing w:val="-3"/>
          <w:sz w:val="19"/>
        </w:rPr>
        <w:t xml:space="preserve"> </w:t>
      </w:r>
      <w:r>
        <w:rPr>
          <w:rFonts w:ascii="Verdana"/>
          <w:sz w:val="19"/>
        </w:rPr>
        <w:t>The</w:t>
      </w:r>
      <w:r>
        <w:rPr>
          <w:rFonts w:ascii="Verdana"/>
          <w:spacing w:val="-4"/>
          <w:sz w:val="19"/>
        </w:rPr>
        <w:t xml:space="preserve"> </w:t>
      </w:r>
      <w:r>
        <w:rPr>
          <w:rFonts w:ascii="Verdana"/>
          <w:sz w:val="19"/>
        </w:rPr>
        <w:t>contracting</w:t>
      </w:r>
      <w:r>
        <w:rPr>
          <w:rFonts w:ascii="Verdana"/>
          <w:spacing w:val="-5"/>
          <w:sz w:val="19"/>
        </w:rPr>
        <w:t xml:space="preserve"> </w:t>
      </w:r>
      <w:r>
        <w:rPr>
          <w:rFonts w:ascii="Verdana"/>
          <w:sz w:val="19"/>
        </w:rPr>
        <w:t>officer shall</w:t>
      </w:r>
      <w:r>
        <w:rPr>
          <w:rFonts w:ascii="Verdana"/>
          <w:spacing w:val="-3"/>
          <w:sz w:val="19"/>
        </w:rPr>
        <w:t xml:space="preserve"> </w:t>
      </w:r>
      <w:r>
        <w:rPr>
          <w:rFonts w:ascii="Verdana"/>
          <w:sz w:val="19"/>
        </w:rPr>
        <w:t>approve</w:t>
      </w:r>
      <w:r>
        <w:rPr>
          <w:rFonts w:ascii="Verdana"/>
          <w:spacing w:val="-2"/>
          <w:sz w:val="19"/>
        </w:rPr>
        <w:t xml:space="preserve"> </w:t>
      </w:r>
      <w:r>
        <w:rPr>
          <w:rFonts w:ascii="Verdana"/>
          <w:sz w:val="19"/>
        </w:rPr>
        <w:t>an</w:t>
      </w:r>
      <w:r>
        <w:rPr>
          <w:rFonts w:ascii="Verdana"/>
          <w:spacing w:val="-4"/>
          <w:sz w:val="19"/>
        </w:rPr>
        <w:t xml:space="preserve"> </w:t>
      </w:r>
      <w:r>
        <w:rPr>
          <w:rFonts w:ascii="Verdana"/>
          <w:sz w:val="19"/>
        </w:rPr>
        <w:t>additional</w:t>
      </w:r>
      <w:r>
        <w:rPr>
          <w:rFonts w:ascii="Verdana"/>
          <w:spacing w:val="-3"/>
          <w:sz w:val="19"/>
        </w:rPr>
        <w:t xml:space="preserve"> </w:t>
      </w:r>
      <w:r>
        <w:rPr>
          <w:rFonts w:ascii="Verdana"/>
          <w:sz w:val="19"/>
        </w:rPr>
        <w:t>classification</w:t>
      </w:r>
      <w:r>
        <w:rPr>
          <w:rFonts w:ascii="Verdana"/>
          <w:spacing w:val="-2"/>
          <w:sz w:val="19"/>
        </w:rPr>
        <w:t xml:space="preserve"> </w:t>
      </w:r>
      <w:r>
        <w:rPr>
          <w:rFonts w:ascii="Verdana"/>
          <w:sz w:val="19"/>
        </w:rPr>
        <w:t>and</w:t>
      </w:r>
      <w:r>
        <w:rPr>
          <w:rFonts w:ascii="Verdana"/>
          <w:spacing w:val="-5"/>
          <w:sz w:val="19"/>
        </w:rPr>
        <w:t xml:space="preserve"> </w:t>
      </w:r>
      <w:r>
        <w:rPr>
          <w:rFonts w:ascii="Verdana"/>
          <w:sz w:val="19"/>
        </w:rPr>
        <w:t>wage</w:t>
      </w:r>
      <w:r>
        <w:rPr>
          <w:rFonts w:ascii="Verdana"/>
          <w:spacing w:val="-2"/>
          <w:sz w:val="19"/>
        </w:rPr>
        <w:t xml:space="preserve"> </w:t>
      </w:r>
      <w:r>
        <w:rPr>
          <w:rFonts w:ascii="Verdana"/>
          <w:sz w:val="19"/>
        </w:rPr>
        <w:t>rate</w:t>
      </w:r>
      <w:r>
        <w:rPr>
          <w:rFonts w:ascii="Verdana"/>
          <w:spacing w:val="-4"/>
          <w:sz w:val="19"/>
        </w:rPr>
        <w:t xml:space="preserve"> </w:t>
      </w:r>
      <w:r>
        <w:rPr>
          <w:rFonts w:ascii="Verdana"/>
          <w:sz w:val="19"/>
        </w:rPr>
        <w:t>and</w:t>
      </w:r>
      <w:r>
        <w:rPr>
          <w:rFonts w:ascii="Verdana"/>
          <w:spacing w:val="-5"/>
          <w:sz w:val="19"/>
        </w:rPr>
        <w:t xml:space="preserve"> </w:t>
      </w:r>
      <w:r>
        <w:rPr>
          <w:rFonts w:ascii="Verdana"/>
          <w:sz w:val="19"/>
        </w:rPr>
        <w:t>fringe</w:t>
      </w:r>
      <w:r>
        <w:rPr>
          <w:rFonts w:ascii="Verdana"/>
          <w:spacing w:val="-4"/>
          <w:sz w:val="19"/>
        </w:rPr>
        <w:t xml:space="preserve"> </w:t>
      </w:r>
      <w:r>
        <w:rPr>
          <w:rFonts w:ascii="Verdana"/>
          <w:sz w:val="19"/>
        </w:rPr>
        <w:t>benefits</w:t>
      </w:r>
      <w:r>
        <w:rPr>
          <w:rFonts w:ascii="Verdana"/>
          <w:spacing w:val="-4"/>
          <w:sz w:val="19"/>
        </w:rPr>
        <w:t xml:space="preserve"> </w:t>
      </w:r>
      <w:r>
        <w:rPr>
          <w:rFonts w:ascii="Verdana"/>
          <w:sz w:val="19"/>
        </w:rPr>
        <w:t>therefore</w:t>
      </w:r>
      <w:r>
        <w:rPr>
          <w:rFonts w:ascii="Verdana"/>
          <w:spacing w:val="-4"/>
          <w:sz w:val="19"/>
        </w:rPr>
        <w:t xml:space="preserve"> </w:t>
      </w:r>
      <w:r>
        <w:rPr>
          <w:rFonts w:ascii="Verdana"/>
          <w:sz w:val="19"/>
        </w:rPr>
        <w:t>only</w:t>
      </w:r>
      <w:r>
        <w:rPr>
          <w:rFonts w:ascii="Verdana"/>
          <w:spacing w:val="-4"/>
          <w:sz w:val="19"/>
        </w:rPr>
        <w:t xml:space="preserve"> </w:t>
      </w:r>
      <w:r>
        <w:rPr>
          <w:rFonts w:ascii="Verdana"/>
          <w:sz w:val="19"/>
        </w:rPr>
        <w:t>when the following criteria have been met:</w:t>
      </w:r>
    </w:p>
    <w:p w14:paraId="2FD17F6A" w14:textId="77777777" w:rsidR="008D0F5E" w:rsidRDefault="008D0F5E" w:rsidP="008D0F5E">
      <w:pPr>
        <w:pStyle w:val="BodyText"/>
        <w:rPr>
          <w:rFonts w:ascii="Verdana"/>
        </w:rPr>
      </w:pPr>
    </w:p>
    <w:p w14:paraId="1311D097" w14:textId="77777777" w:rsidR="008D0F5E" w:rsidRDefault="008D0F5E" w:rsidP="008D0F5E">
      <w:pPr>
        <w:pStyle w:val="ListParagraph"/>
        <w:widowControl w:val="0"/>
        <w:numPr>
          <w:ilvl w:val="3"/>
          <w:numId w:val="26"/>
        </w:numPr>
        <w:tabs>
          <w:tab w:val="left" w:pos="1581"/>
        </w:tabs>
        <w:autoSpaceDE w:val="0"/>
        <w:autoSpaceDN w:val="0"/>
        <w:spacing w:before="193" w:line="240" w:lineRule="auto"/>
        <w:ind w:right="1027" w:firstLine="0"/>
        <w:contextualSpacing w:val="0"/>
        <w:rPr>
          <w:rFonts w:ascii="Verdana"/>
          <w:sz w:val="19"/>
        </w:rPr>
      </w:pPr>
      <w:r>
        <w:rPr>
          <w:rFonts w:ascii="Verdana"/>
          <w:sz w:val="19"/>
        </w:rPr>
        <w:t>The</w:t>
      </w:r>
      <w:r>
        <w:rPr>
          <w:rFonts w:ascii="Verdana"/>
          <w:spacing w:val="-4"/>
          <w:sz w:val="19"/>
        </w:rPr>
        <w:t xml:space="preserve"> </w:t>
      </w:r>
      <w:r>
        <w:rPr>
          <w:rFonts w:ascii="Verdana"/>
          <w:sz w:val="19"/>
        </w:rPr>
        <w:t>work</w:t>
      </w:r>
      <w:r>
        <w:rPr>
          <w:rFonts w:ascii="Verdana"/>
          <w:spacing w:val="-4"/>
          <w:sz w:val="19"/>
        </w:rPr>
        <w:t xml:space="preserve"> </w:t>
      </w:r>
      <w:r>
        <w:rPr>
          <w:rFonts w:ascii="Verdana"/>
          <w:sz w:val="19"/>
        </w:rPr>
        <w:t>to</w:t>
      </w:r>
      <w:r>
        <w:rPr>
          <w:rFonts w:ascii="Verdana"/>
          <w:spacing w:val="-4"/>
          <w:sz w:val="19"/>
        </w:rPr>
        <w:t xml:space="preserve"> </w:t>
      </w:r>
      <w:r>
        <w:rPr>
          <w:rFonts w:ascii="Verdana"/>
          <w:sz w:val="19"/>
        </w:rPr>
        <w:t>be</w:t>
      </w:r>
      <w:r>
        <w:rPr>
          <w:rFonts w:ascii="Verdana"/>
          <w:spacing w:val="-4"/>
          <w:sz w:val="19"/>
        </w:rPr>
        <w:t xml:space="preserve"> </w:t>
      </w:r>
      <w:r>
        <w:rPr>
          <w:rFonts w:ascii="Verdana"/>
          <w:sz w:val="19"/>
        </w:rPr>
        <w:t>performed</w:t>
      </w:r>
      <w:r>
        <w:rPr>
          <w:rFonts w:ascii="Verdana"/>
          <w:spacing w:val="-4"/>
          <w:sz w:val="19"/>
        </w:rPr>
        <w:t xml:space="preserve"> </w:t>
      </w:r>
      <w:r>
        <w:rPr>
          <w:rFonts w:ascii="Verdana"/>
          <w:sz w:val="19"/>
        </w:rPr>
        <w:t>by</w:t>
      </w:r>
      <w:r>
        <w:rPr>
          <w:rFonts w:ascii="Verdana"/>
          <w:spacing w:val="-3"/>
          <w:sz w:val="19"/>
        </w:rPr>
        <w:t xml:space="preserve"> </w:t>
      </w:r>
      <w:r>
        <w:rPr>
          <w:rFonts w:ascii="Verdana"/>
          <w:sz w:val="19"/>
        </w:rPr>
        <w:t>the</w:t>
      </w:r>
      <w:r>
        <w:rPr>
          <w:rFonts w:ascii="Verdana"/>
          <w:spacing w:val="-4"/>
          <w:sz w:val="19"/>
        </w:rPr>
        <w:t xml:space="preserve"> </w:t>
      </w:r>
      <w:r>
        <w:rPr>
          <w:rFonts w:ascii="Verdana"/>
          <w:sz w:val="19"/>
        </w:rPr>
        <w:t>classification</w:t>
      </w:r>
      <w:r>
        <w:rPr>
          <w:rFonts w:ascii="Verdana"/>
          <w:spacing w:val="-2"/>
          <w:sz w:val="19"/>
        </w:rPr>
        <w:t xml:space="preserve"> </w:t>
      </w:r>
      <w:r>
        <w:rPr>
          <w:rFonts w:ascii="Verdana"/>
          <w:sz w:val="19"/>
        </w:rPr>
        <w:t>requested</w:t>
      </w:r>
      <w:r>
        <w:rPr>
          <w:rFonts w:ascii="Verdana"/>
          <w:spacing w:val="-4"/>
          <w:sz w:val="19"/>
        </w:rPr>
        <w:t xml:space="preserve"> </w:t>
      </w:r>
      <w:r>
        <w:rPr>
          <w:rFonts w:ascii="Verdana"/>
          <w:sz w:val="19"/>
        </w:rPr>
        <w:t>is</w:t>
      </w:r>
      <w:r>
        <w:rPr>
          <w:rFonts w:ascii="Verdana"/>
          <w:spacing w:val="-4"/>
          <w:sz w:val="19"/>
        </w:rPr>
        <w:t xml:space="preserve"> </w:t>
      </w:r>
      <w:r>
        <w:rPr>
          <w:rFonts w:ascii="Verdana"/>
          <w:sz w:val="19"/>
        </w:rPr>
        <w:t>not</w:t>
      </w:r>
      <w:r>
        <w:rPr>
          <w:rFonts w:ascii="Verdana"/>
          <w:spacing w:val="-2"/>
          <w:sz w:val="19"/>
        </w:rPr>
        <w:t xml:space="preserve"> </w:t>
      </w:r>
      <w:r>
        <w:rPr>
          <w:rFonts w:ascii="Verdana"/>
          <w:sz w:val="19"/>
        </w:rPr>
        <w:t>performed</w:t>
      </w:r>
      <w:r>
        <w:rPr>
          <w:rFonts w:ascii="Verdana"/>
          <w:spacing w:val="-4"/>
          <w:sz w:val="19"/>
        </w:rPr>
        <w:t xml:space="preserve"> </w:t>
      </w:r>
      <w:r>
        <w:rPr>
          <w:rFonts w:ascii="Verdana"/>
          <w:sz w:val="19"/>
        </w:rPr>
        <w:t>by</w:t>
      </w:r>
      <w:r>
        <w:rPr>
          <w:rFonts w:ascii="Verdana"/>
          <w:spacing w:val="-3"/>
          <w:sz w:val="19"/>
        </w:rPr>
        <w:t xml:space="preserve"> </w:t>
      </w:r>
      <w:r>
        <w:rPr>
          <w:rFonts w:ascii="Verdana"/>
          <w:sz w:val="19"/>
        </w:rPr>
        <w:t>a</w:t>
      </w:r>
      <w:r>
        <w:rPr>
          <w:rFonts w:ascii="Verdana"/>
          <w:spacing w:val="-4"/>
          <w:sz w:val="19"/>
        </w:rPr>
        <w:t xml:space="preserve"> </w:t>
      </w:r>
      <w:r>
        <w:rPr>
          <w:rFonts w:ascii="Verdana"/>
          <w:sz w:val="19"/>
        </w:rPr>
        <w:t>classification in the wage determination; and</w:t>
      </w:r>
    </w:p>
    <w:p w14:paraId="2D7BE47C" w14:textId="77777777" w:rsidR="008D0F5E" w:rsidRDefault="008D0F5E" w:rsidP="008D0F5E">
      <w:pPr>
        <w:pStyle w:val="BodyText"/>
        <w:rPr>
          <w:rFonts w:ascii="Verdana"/>
        </w:rPr>
      </w:pPr>
    </w:p>
    <w:p w14:paraId="04F9224C" w14:textId="77777777" w:rsidR="008D0F5E" w:rsidRDefault="008D0F5E" w:rsidP="008D0F5E">
      <w:pPr>
        <w:pStyle w:val="ListParagraph"/>
        <w:widowControl w:val="0"/>
        <w:numPr>
          <w:ilvl w:val="3"/>
          <w:numId w:val="26"/>
        </w:numPr>
        <w:tabs>
          <w:tab w:val="left" w:pos="1581"/>
        </w:tabs>
        <w:autoSpaceDE w:val="0"/>
        <w:autoSpaceDN w:val="0"/>
        <w:spacing w:before="195" w:line="240" w:lineRule="auto"/>
        <w:ind w:left="1580"/>
        <w:contextualSpacing w:val="0"/>
        <w:rPr>
          <w:rFonts w:ascii="Verdana"/>
          <w:sz w:val="19"/>
        </w:rPr>
      </w:pPr>
      <w:r>
        <w:rPr>
          <w:rFonts w:ascii="Verdana"/>
          <w:sz w:val="19"/>
        </w:rPr>
        <w:t>The</w:t>
      </w:r>
      <w:r>
        <w:rPr>
          <w:rFonts w:ascii="Verdana"/>
          <w:spacing w:val="-8"/>
          <w:sz w:val="19"/>
        </w:rPr>
        <w:t xml:space="preserve"> </w:t>
      </w:r>
      <w:r>
        <w:rPr>
          <w:rFonts w:ascii="Verdana"/>
          <w:sz w:val="19"/>
        </w:rPr>
        <w:t>classification</w:t>
      </w:r>
      <w:r>
        <w:rPr>
          <w:rFonts w:ascii="Verdana"/>
          <w:spacing w:val="-7"/>
          <w:sz w:val="19"/>
        </w:rPr>
        <w:t xml:space="preserve"> </w:t>
      </w:r>
      <w:r>
        <w:rPr>
          <w:rFonts w:ascii="Verdana"/>
          <w:sz w:val="19"/>
        </w:rPr>
        <w:t>is</w:t>
      </w:r>
      <w:r>
        <w:rPr>
          <w:rFonts w:ascii="Verdana"/>
          <w:spacing w:val="-7"/>
          <w:sz w:val="19"/>
        </w:rPr>
        <w:t xml:space="preserve"> </w:t>
      </w:r>
      <w:r>
        <w:rPr>
          <w:rFonts w:ascii="Verdana"/>
          <w:sz w:val="19"/>
        </w:rPr>
        <w:t>utilized</w:t>
      </w:r>
      <w:r>
        <w:rPr>
          <w:rFonts w:ascii="Verdana"/>
          <w:spacing w:val="-8"/>
          <w:sz w:val="19"/>
        </w:rPr>
        <w:t xml:space="preserve"> </w:t>
      </w:r>
      <w:r>
        <w:rPr>
          <w:rFonts w:ascii="Verdana"/>
          <w:sz w:val="19"/>
        </w:rPr>
        <w:t>in</w:t>
      </w:r>
      <w:r>
        <w:rPr>
          <w:rFonts w:ascii="Verdana"/>
          <w:spacing w:val="-8"/>
          <w:sz w:val="19"/>
        </w:rPr>
        <w:t xml:space="preserve"> </w:t>
      </w:r>
      <w:r>
        <w:rPr>
          <w:rFonts w:ascii="Verdana"/>
          <w:sz w:val="19"/>
        </w:rPr>
        <w:t>the</w:t>
      </w:r>
      <w:r>
        <w:rPr>
          <w:rFonts w:ascii="Verdana"/>
          <w:spacing w:val="-7"/>
          <w:sz w:val="19"/>
        </w:rPr>
        <w:t xml:space="preserve"> </w:t>
      </w:r>
      <w:r>
        <w:rPr>
          <w:rFonts w:ascii="Verdana"/>
          <w:sz w:val="19"/>
        </w:rPr>
        <w:t>area</w:t>
      </w:r>
      <w:r>
        <w:rPr>
          <w:rFonts w:ascii="Verdana"/>
          <w:spacing w:val="-8"/>
          <w:sz w:val="19"/>
        </w:rPr>
        <w:t xml:space="preserve"> </w:t>
      </w:r>
      <w:r>
        <w:rPr>
          <w:rFonts w:ascii="Verdana"/>
          <w:sz w:val="19"/>
        </w:rPr>
        <w:t>by</w:t>
      </w:r>
      <w:r>
        <w:rPr>
          <w:rFonts w:ascii="Verdana"/>
          <w:spacing w:val="-7"/>
          <w:sz w:val="19"/>
        </w:rPr>
        <w:t xml:space="preserve"> </w:t>
      </w:r>
      <w:r>
        <w:rPr>
          <w:rFonts w:ascii="Verdana"/>
          <w:sz w:val="19"/>
        </w:rPr>
        <w:t>the</w:t>
      </w:r>
      <w:r>
        <w:rPr>
          <w:rFonts w:ascii="Verdana"/>
          <w:spacing w:val="-8"/>
          <w:sz w:val="19"/>
        </w:rPr>
        <w:t xml:space="preserve"> </w:t>
      </w:r>
      <w:r>
        <w:rPr>
          <w:rFonts w:ascii="Verdana"/>
          <w:sz w:val="19"/>
        </w:rPr>
        <w:t>construction</w:t>
      </w:r>
      <w:r>
        <w:rPr>
          <w:rFonts w:ascii="Verdana"/>
          <w:spacing w:val="-7"/>
          <w:sz w:val="19"/>
        </w:rPr>
        <w:t xml:space="preserve"> </w:t>
      </w:r>
      <w:r>
        <w:rPr>
          <w:rFonts w:ascii="Verdana"/>
          <w:sz w:val="19"/>
        </w:rPr>
        <w:t>industry;</w:t>
      </w:r>
      <w:r>
        <w:rPr>
          <w:rFonts w:ascii="Verdana"/>
          <w:spacing w:val="-7"/>
          <w:sz w:val="19"/>
        </w:rPr>
        <w:t xml:space="preserve"> </w:t>
      </w:r>
      <w:r>
        <w:rPr>
          <w:rFonts w:ascii="Verdana"/>
          <w:spacing w:val="-5"/>
          <w:sz w:val="19"/>
        </w:rPr>
        <w:t>and</w:t>
      </w:r>
    </w:p>
    <w:p w14:paraId="64A56864" w14:textId="77777777" w:rsidR="008D0F5E" w:rsidRDefault="008D0F5E" w:rsidP="008D0F5E">
      <w:pPr>
        <w:pStyle w:val="BodyText"/>
        <w:rPr>
          <w:rFonts w:ascii="Verdana"/>
        </w:rPr>
      </w:pPr>
    </w:p>
    <w:p w14:paraId="38A2B9AB" w14:textId="77777777" w:rsidR="008D0F5E" w:rsidRDefault="008D0F5E" w:rsidP="008D0F5E">
      <w:pPr>
        <w:pStyle w:val="ListParagraph"/>
        <w:widowControl w:val="0"/>
        <w:numPr>
          <w:ilvl w:val="3"/>
          <w:numId w:val="26"/>
        </w:numPr>
        <w:tabs>
          <w:tab w:val="left" w:pos="1581"/>
        </w:tabs>
        <w:autoSpaceDE w:val="0"/>
        <w:autoSpaceDN w:val="0"/>
        <w:spacing w:before="195" w:line="240" w:lineRule="auto"/>
        <w:ind w:right="1836" w:firstLine="0"/>
        <w:contextualSpacing w:val="0"/>
        <w:rPr>
          <w:rFonts w:ascii="Verdana"/>
          <w:sz w:val="19"/>
        </w:rPr>
      </w:pPr>
      <w:r>
        <w:rPr>
          <w:rFonts w:ascii="Verdana"/>
          <w:sz w:val="19"/>
        </w:rPr>
        <w:t>The</w:t>
      </w:r>
      <w:r>
        <w:rPr>
          <w:rFonts w:ascii="Verdana"/>
          <w:spacing w:val="-4"/>
          <w:sz w:val="19"/>
        </w:rPr>
        <w:t xml:space="preserve"> </w:t>
      </w:r>
      <w:r>
        <w:rPr>
          <w:rFonts w:ascii="Verdana"/>
          <w:sz w:val="19"/>
        </w:rPr>
        <w:t>proposed</w:t>
      </w:r>
      <w:r>
        <w:rPr>
          <w:rFonts w:ascii="Verdana"/>
          <w:spacing w:val="-5"/>
          <w:sz w:val="19"/>
        </w:rPr>
        <w:t xml:space="preserve"> </w:t>
      </w:r>
      <w:r>
        <w:rPr>
          <w:rFonts w:ascii="Verdana"/>
          <w:sz w:val="19"/>
        </w:rPr>
        <w:t>wage</w:t>
      </w:r>
      <w:r>
        <w:rPr>
          <w:rFonts w:ascii="Verdana"/>
          <w:spacing w:val="-4"/>
          <w:sz w:val="19"/>
        </w:rPr>
        <w:t xml:space="preserve"> </w:t>
      </w:r>
      <w:r>
        <w:rPr>
          <w:rFonts w:ascii="Verdana"/>
          <w:sz w:val="19"/>
        </w:rPr>
        <w:t>rate,</w:t>
      </w:r>
      <w:r>
        <w:rPr>
          <w:rFonts w:ascii="Verdana"/>
          <w:spacing w:val="-3"/>
          <w:sz w:val="19"/>
        </w:rPr>
        <w:t xml:space="preserve"> </w:t>
      </w:r>
      <w:r>
        <w:rPr>
          <w:rFonts w:ascii="Verdana"/>
          <w:sz w:val="19"/>
        </w:rPr>
        <w:t>including</w:t>
      </w:r>
      <w:r>
        <w:rPr>
          <w:rFonts w:ascii="Verdana"/>
          <w:spacing w:val="-5"/>
          <w:sz w:val="19"/>
        </w:rPr>
        <w:t xml:space="preserve"> </w:t>
      </w:r>
      <w:r>
        <w:rPr>
          <w:rFonts w:ascii="Verdana"/>
          <w:sz w:val="19"/>
        </w:rPr>
        <w:t>any</w:t>
      </w:r>
      <w:r>
        <w:rPr>
          <w:rFonts w:ascii="Verdana"/>
          <w:spacing w:val="-3"/>
          <w:sz w:val="19"/>
        </w:rPr>
        <w:t xml:space="preserve"> </w:t>
      </w:r>
      <w:r>
        <w:rPr>
          <w:rFonts w:ascii="Verdana"/>
          <w:sz w:val="19"/>
        </w:rPr>
        <w:t>bona</w:t>
      </w:r>
      <w:r>
        <w:rPr>
          <w:rFonts w:ascii="Verdana"/>
          <w:spacing w:val="-5"/>
          <w:sz w:val="19"/>
        </w:rPr>
        <w:t xml:space="preserve"> </w:t>
      </w:r>
      <w:r>
        <w:rPr>
          <w:rFonts w:ascii="Verdana"/>
          <w:sz w:val="19"/>
        </w:rPr>
        <w:t>fide</w:t>
      </w:r>
      <w:r>
        <w:rPr>
          <w:rFonts w:ascii="Verdana"/>
          <w:spacing w:val="-4"/>
          <w:sz w:val="19"/>
        </w:rPr>
        <w:t xml:space="preserve"> </w:t>
      </w:r>
      <w:r>
        <w:rPr>
          <w:rFonts w:ascii="Verdana"/>
          <w:sz w:val="19"/>
        </w:rPr>
        <w:t>fringe</w:t>
      </w:r>
      <w:r>
        <w:rPr>
          <w:rFonts w:ascii="Verdana"/>
          <w:spacing w:val="-4"/>
          <w:sz w:val="19"/>
        </w:rPr>
        <w:t xml:space="preserve"> </w:t>
      </w:r>
      <w:r>
        <w:rPr>
          <w:rFonts w:ascii="Verdana"/>
          <w:sz w:val="19"/>
        </w:rPr>
        <w:t>benefits,</w:t>
      </w:r>
      <w:r>
        <w:rPr>
          <w:rFonts w:ascii="Verdana"/>
          <w:spacing w:val="-3"/>
          <w:sz w:val="19"/>
        </w:rPr>
        <w:t xml:space="preserve"> </w:t>
      </w:r>
      <w:r>
        <w:rPr>
          <w:rFonts w:ascii="Verdana"/>
          <w:sz w:val="19"/>
        </w:rPr>
        <w:t>bears</w:t>
      </w:r>
      <w:r>
        <w:rPr>
          <w:rFonts w:ascii="Verdana"/>
          <w:spacing w:val="-4"/>
          <w:sz w:val="19"/>
        </w:rPr>
        <w:t xml:space="preserve"> </w:t>
      </w:r>
      <w:r>
        <w:rPr>
          <w:rFonts w:ascii="Verdana"/>
          <w:sz w:val="19"/>
        </w:rPr>
        <w:t>a</w:t>
      </w:r>
      <w:r>
        <w:rPr>
          <w:rFonts w:ascii="Verdana"/>
          <w:spacing w:val="-5"/>
          <w:sz w:val="19"/>
        </w:rPr>
        <w:t xml:space="preserve"> </w:t>
      </w:r>
      <w:r>
        <w:rPr>
          <w:rFonts w:ascii="Verdana"/>
          <w:sz w:val="19"/>
        </w:rPr>
        <w:t>reasonable relationship to the wage rates contained in the wage determination.</w:t>
      </w:r>
    </w:p>
    <w:p w14:paraId="55B999D4" w14:textId="77777777" w:rsidR="008D0F5E" w:rsidRDefault="008D0F5E" w:rsidP="008D0F5E">
      <w:pPr>
        <w:pStyle w:val="BodyText"/>
        <w:rPr>
          <w:rFonts w:ascii="Verdana"/>
        </w:rPr>
      </w:pPr>
    </w:p>
    <w:p w14:paraId="4C4F4982" w14:textId="77777777" w:rsidR="008D0F5E" w:rsidRDefault="008D0F5E" w:rsidP="008D0F5E">
      <w:pPr>
        <w:pStyle w:val="BodyText"/>
        <w:rPr>
          <w:rFonts w:ascii="Verdana"/>
        </w:rPr>
      </w:pPr>
    </w:p>
    <w:p w14:paraId="18C3E4DC" w14:textId="77777777" w:rsidR="008D0F5E" w:rsidRDefault="008D0F5E" w:rsidP="008D0F5E">
      <w:pPr>
        <w:pStyle w:val="BodyText"/>
        <w:rPr>
          <w:rFonts w:ascii="Verdana"/>
        </w:rPr>
      </w:pPr>
    </w:p>
    <w:p w14:paraId="6EE3E179" w14:textId="77777777" w:rsidR="008D0F5E" w:rsidRDefault="008D0F5E" w:rsidP="008D0F5E">
      <w:pPr>
        <w:jc w:val="center"/>
        <w:rPr>
          <w:rFonts w:ascii="Verdana"/>
          <w:sz w:val="20"/>
        </w:rPr>
        <w:sectPr w:rsidR="008D0F5E" w:rsidSect="00F11277">
          <w:footerReference w:type="default" r:id="rId11"/>
          <w:pgSz w:w="12240" w:h="15840"/>
          <w:pgMar w:top="720" w:right="720" w:bottom="720" w:left="720" w:header="0" w:footer="0" w:gutter="0"/>
          <w:cols w:space="720"/>
          <w:docGrid w:linePitch="299"/>
        </w:sectPr>
      </w:pPr>
    </w:p>
    <w:p w14:paraId="374DE322" w14:textId="77777777" w:rsidR="008D0F5E" w:rsidRDefault="008D0F5E" w:rsidP="008D0F5E">
      <w:pPr>
        <w:pStyle w:val="ListParagraph"/>
        <w:widowControl w:val="0"/>
        <w:numPr>
          <w:ilvl w:val="0"/>
          <w:numId w:val="25"/>
        </w:numPr>
        <w:tabs>
          <w:tab w:val="left" w:pos="1590"/>
        </w:tabs>
        <w:autoSpaceDE w:val="0"/>
        <w:autoSpaceDN w:val="0"/>
        <w:spacing w:before="79" w:line="240" w:lineRule="auto"/>
        <w:ind w:right="951" w:hanging="1"/>
        <w:contextualSpacing w:val="0"/>
        <w:rPr>
          <w:rFonts w:ascii="Verdana"/>
          <w:sz w:val="19"/>
        </w:rPr>
      </w:pPr>
      <w:r>
        <w:rPr>
          <w:rFonts w:ascii="Verdana"/>
          <w:sz w:val="19"/>
        </w:rPr>
        <w:lastRenderedPageBreak/>
        <w:t>If the contractor and the laborers and mechanics to be employed in the classification (if known),</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their</w:t>
      </w:r>
      <w:r>
        <w:rPr>
          <w:rFonts w:ascii="Verdana"/>
          <w:spacing w:val="-3"/>
          <w:sz w:val="19"/>
        </w:rPr>
        <w:t xml:space="preserve"> </w:t>
      </w:r>
      <w:r>
        <w:rPr>
          <w:rFonts w:ascii="Verdana"/>
          <w:sz w:val="19"/>
        </w:rPr>
        <w:t>representatives,</w:t>
      </w:r>
      <w:r>
        <w:rPr>
          <w:rFonts w:ascii="Verdana"/>
          <w:spacing w:val="-4"/>
          <w:sz w:val="19"/>
        </w:rPr>
        <w:t xml:space="preserve"> </w:t>
      </w:r>
      <w:r>
        <w:rPr>
          <w:rFonts w:ascii="Verdana"/>
          <w:sz w:val="19"/>
        </w:rPr>
        <w:t>and</w:t>
      </w:r>
      <w:r>
        <w:rPr>
          <w:rFonts w:ascii="Verdana"/>
          <w:spacing w:val="-5"/>
          <w:sz w:val="19"/>
        </w:rPr>
        <w:t xml:space="preserve"> </w:t>
      </w:r>
      <w:r>
        <w:rPr>
          <w:rFonts w:ascii="Verdana"/>
          <w:sz w:val="19"/>
        </w:rPr>
        <w:t>the</w:t>
      </w:r>
      <w:r>
        <w:rPr>
          <w:rFonts w:ascii="Verdana"/>
          <w:spacing w:val="-4"/>
          <w:sz w:val="19"/>
        </w:rPr>
        <w:t xml:space="preserve"> </w:t>
      </w:r>
      <w:r>
        <w:rPr>
          <w:rFonts w:ascii="Verdana"/>
          <w:sz w:val="19"/>
        </w:rPr>
        <w:t>contracting</w:t>
      </w:r>
      <w:r>
        <w:rPr>
          <w:rFonts w:ascii="Verdana"/>
          <w:spacing w:val="-5"/>
          <w:sz w:val="19"/>
        </w:rPr>
        <w:t xml:space="preserve"> </w:t>
      </w:r>
      <w:r>
        <w:rPr>
          <w:rFonts w:ascii="Verdana"/>
          <w:sz w:val="19"/>
        </w:rPr>
        <w:t>officer</w:t>
      </w:r>
      <w:r>
        <w:rPr>
          <w:rFonts w:ascii="Verdana"/>
          <w:spacing w:val="-3"/>
          <w:sz w:val="19"/>
        </w:rPr>
        <w:t xml:space="preserve"> </w:t>
      </w:r>
      <w:r>
        <w:rPr>
          <w:rFonts w:ascii="Verdana"/>
          <w:sz w:val="19"/>
        </w:rPr>
        <w:t>agree</w:t>
      </w:r>
      <w:r>
        <w:rPr>
          <w:rFonts w:ascii="Verdana"/>
          <w:spacing w:val="-4"/>
          <w:sz w:val="19"/>
        </w:rPr>
        <w:t xml:space="preserve"> </w:t>
      </w:r>
      <w:r>
        <w:rPr>
          <w:rFonts w:ascii="Verdana"/>
          <w:sz w:val="19"/>
        </w:rPr>
        <w:t>on</w:t>
      </w:r>
      <w:r>
        <w:rPr>
          <w:rFonts w:ascii="Verdana"/>
          <w:spacing w:val="-4"/>
          <w:sz w:val="19"/>
        </w:rPr>
        <w:t xml:space="preserve"> </w:t>
      </w:r>
      <w:r>
        <w:rPr>
          <w:rFonts w:ascii="Verdana"/>
          <w:sz w:val="19"/>
        </w:rPr>
        <w:t>the</w:t>
      </w:r>
      <w:r>
        <w:rPr>
          <w:rFonts w:ascii="Verdana"/>
          <w:spacing w:val="-2"/>
          <w:sz w:val="19"/>
        </w:rPr>
        <w:t xml:space="preserve"> </w:t>
      </w:r>
      <w:r>
        <w:rPr>
          <w:rFonts w:ascii="Verdana"/>
          <w:sz w:val="19"/>
        </w:rPr>
        <w:t>classification</w:t>
      </w:r>
      <w:r>
        <w:rPr>
          <w:rFonts w:ascii="Verdana"/>
          <w:spacing w:val="-2"/>
          <w:sz w:val="19"/>
        </w:rPr>
        <w:t xml:space="preserve"> </w:t>
      </w:r>
      <w:r>
        <w:rPr>
          <w:rFonts w:ascii="Verdana"/>
          <w:sz w:val="19"/>
        </w:rPr>
        <w:t>and</w:t>
      </w:r>
      <w:r>
        <w:rPr>
          <w:rFonts w:ascii="Verdana"/>
          <w:spacing w:val="-5"/>
          <w:sz w:val="19"/>
        </w:rPr>
        <w:t xml:space="preserve"> </w:t>
      </w:r>
      <w:r>
        <w:rPr>
          <w:rFonts w:ascii="Verdana"/>
          <w:sz w:val="19"/>
        </w:rPr>
        <w:t xml:space="preserve">wage rate (including the amount designated for fringe benefits where appropriate), a report of the action taken shall be sent by the contracting officer to the Administrator of the Wage and Hour Division, Employment Standards Administration, U.S. Department of Labor, Washington, DC 20210. The Administrator, or an authorized representative, will approve, modify, or disapprove every additional classification action within 30 days of receipt and so advise the contracting officer or will notify the contracting officer within the 30-day period that additional time is </w:t>
      </w:r>
      <w:r>
        <w:rPr>
          <w:rFonts w:ascii="Verdana"/>
          <w:spacing w:val="-2"/>
          <w:sz w:val="19"/>
        </w:rPr>
        <w:t>necessary.</w:t>
      </w:r>
    </w:p>
    <w:p w14:paraId="420F52B6" w14:textId="77777777" w:rsidR="008D0F5E" w:rsidRDefault="008D0F5E" w:rsidP="008D0F5E">
      <w:pPr>
        <w:pStyle w:val="BodyText"/>
        <w:rPr>
          <w:rFonts w:ascii="Verdana"/>
        </w:rPr>
      </w:pPr>
    </w:p>
    <w:p w14:paraId="60E4F545" w14:textId="77777777" w:rsidR="008D0F5E" w:rsidRDefault="008D0F5E" w:rsidP="008D0F5E">
      <w:pPr>
        <w:pStyle w:val="ListParagraph"/>
        <w:widowControl w:val="0"/>
        <w:numPr>
          <w:ilvl w:val="0"/>
          <w:numId w:val="25"/>
        </w:numPr>
        <w:tabs>
          <w:tab w:val="left" w:pos="1592"/>
        </w:tabs>
        <w:autoSpaceDE w:val="0"/>
        <w:autoSpaceDN w:val="0"/>
        <w:spacing w:before="196" w:line="240" w:lineRule="auto"/>
        <w:ind w:left="1219" w:right="973" w:firstLine="0"/>
        <w:contextualSpacing w:val="0"/>
        <w:rPr>
          <w:rFonts w:ascii="Verdana"/>
          <w:sz w:val="19"/>
        </w:rPr>
      </w:pPr>
      <w:r>
        <w:rPr>
          <w:rFonts w:ascii="Verdana"/>
          <w:sz w:val="19"/>
        </w:rPr>
        <w:t>In</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event</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contractor,</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laborers</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mechanics</w:t>
      </w:r>
      <w:r>
        <w:rPr>
          <w:rFonts w:ascii="Verdana"/>
          <w:spacing w:val="-3"/>
          <w:sz w:val="19"/>
        </w:rPr>
        <w:t xml:space="preserve"> </w:t>
      </w:r>
      <w:r>
        <w:rPr>
          <w:rFonts w:ascii="Verdana"/>
          <w:sz w:val="19"/>
        </w:rPr>
        <w:t>to</w:t>
      </w:r>
      <w:r>
        <w:rPr>
          <w:rFonts w:ascii="Verdana"/>
          <w:spacing w:val="-2"/>
          <w:sz w:val="19"/>
        </w:rPr>
        <w:t xml:space="preserve"> </w:t>
      </w:r>
      <w:r>
        <w:rPr>
          <w:rFonts w:ascii="Verdana"/>
          <w:sz w:val="19"/>
        </w:rPr>
        <w:t>be</w:t>
      </w:r>
      <w:r>
        <w:rPr>
          <w:rFonts w:ascii="Verdana"/>
          <w:spacing w:val="-3"/>
          <w:sz w:val="19"/>
        </w:rPr>
        <w:t xml:space="preserve"> </w:t>
      </w:r>
      <w:r>
        <w:rPr>
          <w:rFonts w:ascii="Verdana"/>
          <w:sz w:val="19"/>
        </w:rPr>
        <w:t>employed</w:t>
      </w:r>
      <w:r>
        <w:rPr>
          <w:rFonts w:ascii="Verdana"/>
          <w:spacing w:val="-2"/>
          <w:sz w:val="19"/>
        </w:rPr>
        <w:t xml:space="preserve"> </w:t>
      </w:r>
      <w:r>
        <w:rPr>
          <w:rFonts w:ascii="Verdana"/>
          <w:sz w:val="19"/>
        </w:rPr>
        <w:t>in</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classification</w:t>
      </w:r>
      <w:r>
        <w:rPr>
          <w:rFonts w:ascii="Verdana"/>
          <w:spacing w:val="-3"/>
          <w:sz w:val="19"/>
        </w:rPr>
        <w:t xml:space="preserve"> </w:t>
      </w:r>
      <w:r>
        <w:rPr>
          <w:rFonts w:ascii="Verdana"/>
          <w:sz w:val="19"/>
        </w:rPr>
        <w:t>or their representatives,</w:t>
      </w:r>
      <w:r>
        <w:rPr>
          <w:rFonts w:ascii="Verdana"/>
          <w:spacing w:val="-1"/>
          <w:sz w:val="19"/>
        </w:rPr>
        <w:t xml:space="preserve"> </w:t>
      </w:r>
      <w:r>
        <w:rPr>
          <w:rFonts w:ascii="Verdana"/>
          <w:sz w:val="19"/>
        </w:rPr>
        <w:t>and</w:t>
      </w:r>
      <w:r>
        <w:rPr>
          <w:rFonts w:ascii="Verdana"/>
          <w:spacing w:val="-2"/>
          <w:sz w:val="19"/>
        </w:rPr>
        <w:t xml:space="preserve"> </w:t>
      </w:r>
      <w:r>
        <w:rPr>
          <w:rFonts w:ascii="Verdana"/>
          <w:sz w:val="19"/>
        </w:rPr>
        <w:t>the</w:t>
      </w:r>
      <w:r>
        <w:rPr>
          <w:rFonts w:ascii="Verdana"/>
          <w:spacing w:val="-1"/>
          <w:sz w:val="19"/>
        </w:rPr>
        <w:t xml:space="preserve"> </w:t>
      </w:r>
      <w:r>
        <w:rPr>
          <w:rFonts w:ascii="Verdana"/>
          <w:sz w:val="19"/>
        </w:rPr>
        <w:t>contracting</w:t>
      </w:r>
      <w:r>
        <w:rPr>
          <w:rFonts w:ascii="Verdana"/>
          <w:spacing w:val="-2"/>
          <w:sz w:val="19"/>
        </w:rPr>
        <w:t xml:space="preserve"> </w:t>
      </w:r>
      <w:r>
        <w:rPr>
          <w:rFonts w:ascii="Verdana"/>
          <w:sz w:val="19"/>
        </w:rPr>
        <w:t>officer do</w:t>
      </w:r>
      <w:r>
        <w:rPr>
          <w:rFonts w:ascii="Verdana"/>
          <w:spacing w:val="-1"/>
          <w:sz w:val="19"/>
        </w:rPr>
        <w:t xml:space="preserve"> </w:t>
      </w:r>
      <w:r>
        <w:rPr>
          <w:rFonts w:ascii="Verdana"/>
          <w:sz w:val="19"/>
        </w:rPr>
        <w:t>not</w:t>
      </w:r>
      <w:r>
        <w:rPr>
          <w:rFonts w:ascii="Verdana"/>
          <w:spacing w:val="-1"/>
          <w:sz w:val="19"/>
        </w:rPr>
        <w:t xml:space="preserve"> </w:t>
      </w:r>
      <w:r>
        <w:rPr>
          <w:rFonts w:ascii="Verdana"/>
          <w:sz w:val="19"/>
        </w:rPr>
        <w:t>agree</w:t>
      </w:r>
      <w:r>
        <w:rPr>
          <w:rFonts w:ascii="Verdana"/>
          <w:spacing w:val="-1"/>
          <w:sz w:val="19"/>
        </w:rPr>
        <w:t xml:space="preserve"> </w:t>
      </w:r>
      <w:r>
        <w:rPr>
          <w:rFonts w:ascii="Verdana"/>
          <w:sz w:val="19"/>
        </w:rPr>
        <w:t>on</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proposed</w:t>
      </w:r>
      <w:r>
        <w:rPr>
          <w:rFonts w:ascii="Verdana"/>
          <w:spacing w:val="-2"/>
          <w:sz w:val="19"/>
        </w:rPr>
        <w:t xml:space="preserve"> </w:t>
      </w:r>
      <w:r>
        <w:rPr>
          <w:rFonts w:ascii="Verdana"/>
          <w:sz w:val="19"/>
        </w:rPr>
        <w:t>classification</w:t>
      </w:r>
      <w:r>
        <w:rPr>
          <w:rFonts w:ascii="Verdana"/>
          <w:spacing w:val="-1"/>
          <w:sz w:val="19"/>
        </w:rPr>
        <w:t xml:space="preserve"> </w:t>
      </w:r>
      <w:r>
        <w:rPr>
          <w:rFonts w:ascii="Verdana"/>
          <w:sz w:val="19"/>
        </w:rPr>
        <w:t>and wage rate (including the amount designated for fringe benefits, where appropriate), the contracting officer shall refer the questions, including the views of all interested parties and the recommendation of the contracting officer, to the Administrator for determination. The Administrator, or an authorized representative, will issue a determination within 30 days of receipt and so advise the contracting officer or will notify the contracting officer within the 30- day period that additional time is necessary.</w:t>
      </w:r>
    </w:p>
    <w:p w14:paraId="4AA23A26" w14:textId="77777777" w:rsidR="008D0F5E" w:rsidRDefault="008D0F5E" w:rsidP="008D0F5E">
      <w:pPr>
        <w:pStyle w:val="BodyText"/>
        <w:rPr>
          <w:rFonts w:ascii="Verdana"/>
        </w:rPr>
      </w:pPr>
    </w:p>
    <w:p w14:paraId="4C9D94BA" w14:textId="77777777" w:rsidR="008D0F5E" w:rsidRDefault="008D0F5E" w:rsidP="008D0F5E">
      <w:pPr>
        <w:pStyle w:val="ListParagraph"/>
        <w:widowControl w:val="0"/>
        <w:numPr>
          <w:ilvl w:val="0"/>
          <w:numId w:val="25"/>
        </w:numPr>
        <w:tabs>
          <w:tab w:val="left" w:pos="1607"/>
        </w:tabs>
        <w:autoSpaceDE w:val="0"/>
        <w:autoSpaceDN w:val="0"/>
        <w:spacing w:before="194" w:line="240" w:lineRule="auto"/>
        <w:ind w:right="942" w:firstLine="0"/>
        <w:contextualSpacing w:val="0"/>
        <w:rPr>
          <w:rFonts w:ascii="Verdana"/>
          <w:sz w:val="19"/>
        </w:rPr>
      </w:pPr>
      <w:r>
        <w:rPr>
          <w:rFonts w:ascii="Verdana"/>
          <w:sz w:val="19"/>
        </w:rPr>
        <w:t>The wage rate (including fringe benefits where appropriate) determined pursuant to paragraphs</w:t>
      </w:r>
      <w:r>
        <w:rPr>
          <w:rFonts w:ascii="Verdana"/>
          <w:spacing w:val="-3"/>
          <w:sz w:val="19"/>
        </w:rPr>
        <w:t xml:space="preserve"> </w:t>
      </w:r>
      <w:r>
        <w:rPr>
          <w:rFonts w:ascii="Verdana"/>
          <w:sz w:val="19"/>
        </w:rPr>
        <w:t>(a)(1)(ii)(B)</w:t>
      </w:r>
      <w:r>
        <w:rPr>
          <w:rFonts w:ascii="Verdana"/>
          <w:spacing w:val="-3"/>
          <w:sz w:val="19"/>
        </w:rPr>
        <w:t xml:space="preserve"> </w:t>
      </w:r>
      <w:r>
        <w:rPr>
          <w:rFonts w:ascii="Verdana"/>
          <w:sz w:val="19"/>
        </w:rPr>
        <w:t>or</w:t>
      </w:r>
      <w:r>
        <w:rPr>
          <w:rFonts w:ascii="Verdana"/>
          <w:spacing w:val="-2"/>
          <w:sz w:val="19"/>
        </w:rPr>
        <w:t xml:space="preserve"> </w:t>
      </w:r>
      <w:r>
        <w:rPr>
          <w:rFonts w:ascii="Verdana"/>
          <w:sz w:val="19"/>
        </w:rPr>
        <w:t>(C)</w:t>
      </w:r>
      <w:r>
        <w:rPr>
          <w:rFonts w:ascii="Verdana"/>
          <w:spacing w:val="-3"/>
          <w:sz w:val="19"/>
        </w:rPr>
        <w:t xml:space="preserve"> </w:t>
      </w:r>
      <w:r>
        <w:rPr>
          <w:rFonts w:ascii="Verdana"/>
          <w:sz w:val="19"/>
        </w:rPr>
        <w:t>of</w:t>
      </w:r>
      <w:r>
        <w:rPr>
          <w:rFonts w:ascii="Verdana"/>
          <w:spacing w:val="-3"/>
          <w:sz w:val="19"/>
        </w:rPr>
        <w:t xml:space="preserve"> </w:t>
      </w:r>
      <w:r>
        <w:rPr>
          <w:rFonts w:ascii="Verdana"/>
          <w:sz w:val="19"/>
        </w:rPr>
        <w:t>this</w:t>
      </w:r>
      <w:r>
        <w:rPr>
          <w:rFonts w:ascii="Verdana"/>
          <w:spacing w:val="-4"/>
          <w:sz w:val="19"/>
        </w:rPr>
        <w:t xml:space="preserve"> </w:t>
      </w:r>
      <w:r>
        <w:rPr>
          <w:rFonts w:ascii="Verdana"/>
          <w:sz w:val="19"/>
        </w:rPr>
        <w:t>section,</w:t>
      </w:r>
      <w:r>
        <w:rPr>
          <w:rFonts w:ascii="Verdana"/>
          <w:spacing w:val="-2"/>
          <w:sz w:val="19"/>
        </w:rPr>
        <w:t xml:space="preserve"> </w:t>
      </w:r>
      <w:r>
        <w:rPr>
          <w:rFonts w:ascii="Verdana"/>
          <w:sz w:val="19"/>
        </w:rPr>
        <w:t>shall</w:t>
      </w:r>
      <w:r>
        <w:rPr>
          <w:rFonts w:ascii="Verdana"/>
          <w:spacing w:val="-2"/>
          <w:sz w:val="19"/>
        </w:rPr>
        <w:t xml:space="preserve"> </w:t>
      </w:r>
      <w:r>
        <w:rPr>
          <w:rFonts w:ascii="Verdana"/>
          <w:sz w:val="19"/>
        </w:rPr>
        <w:t>be</w:t>
      </w:r>
      <w:r>
        <w:rPr>
          <w:rFonts w:ascii="Verdana"/>
          <w:spacing w:val="-3"/>
          <w:sz w:val="19"/>
        </w:rPr>
        <w:t xml:space="preserve"> </w:t>
      </w:r>
      <w:r>
        <w:rPr>
          <w:rFonts w:ascii="Verdana"/>
          <w:sz w:val="19"/>
        </w:rPr>
        <w:t>paid</w:t>
      </w:r>
      <w:r>
        <w:rPr>
          <w:rFonts w:ascii="Verdana"/>
          <w:spacing w:val="-4"/>
          <w:sz w:val="19"/>
        </w:rPr>
        <w:t xml:space="preserve"> </w:t>
      </w:r>
      <w:r>
        <w:rPr>
          <w:rFonts w:ascii="Verdana"/>
          <w:sz w:val="19"/>
        </w:rPr>
        <w:t>to</w:t>
      </w:r>
      <w:r>
        <w:rPr>
          <w:rFonts w:ascii="Verdana"/>
          <w:spacing w:val="-3"/>
          <w:sz w:val="19"/>
        </w:rPr>
        <w:t xml:space="preserve"> </w:t>
      </w:r>
      <w:r>
        <w:rPr>
          <w:rFonts w:ascii="Verdana"/>
          <w:sz w:val="19"/>
        </w:rPr>
        <w:t>all</w:t>
      </w:r>
      <w:r>
        <w:rPr>
          <w:rFonts w:ascii="Verdana"/>
          <w:spacing w:val="-2"/>
          <w:sz w:val="19"/>
        </w:rPr>
        <w:t xml:space="preserve"> </w:t>
      </w:r>
      <w:r>
        <w:rPr>
          <w:rFonts w:ascii="Verdana"/>
          <w:sz w:val="19"/>
        </w:rPr>
        <w:t>workers</w:t>
      </w:r>
      <w:r>
        <w:rPr>
          <w:rFonts w:ascii="Verdana"/>
          <w:spacing w:val="-3"/>
          <w:sz w:val="19"/>
        </w:rPr>
        <w:t xml:space="preserve"> </w:t>
      </w:r>
      <w:r>
        <w:rPr>
          <w:rFonts w:ascii="Verdana"/>
          <w:sz w:val="19"/>
        </w:rPr>
        <w:t>performing</w:t>
      </w:r>
      <w:r>
        <w:rPr>
          <w:rFonts w:ascii="Verdana"/>
          <w:spacing w:val="-4"/>
          <w:sz w:val="19"/>
        </w:rPr>
        <w:t xml:space="preserve"> </w:t>
      </w:r>
      <w:r>
        <w:rPr>
          <w:rFonts w:ascii="Verdana"/>
          <w:sz w:val="19"/>
        </w:rPr>
        <w:t>work</w:t>
      </w:r>
      <w:r>
        <w:rPr>
          <w:rFonts w:ascii="Verdana"/>
          <w:spacing w:val="-2"/>
          <w:sz w:val="19"/>
        </w:rPr>
        <w:t xml:space="preserve"> </w:t>
      </w:r>
      <w:r>
        <w:rPr>
          <w:rFonts w:ascii="Verdana"/>
          <w:sz w:val="19"/>
        </w:rPr>
        <w:t>in</w:t>
      </w:r>
      <w:r>
        <w:rPr>
          <w:rFonts w:ascii="Verdana"/>
          <w:spacing w:val="-3"/>
          <w:sz w:val="19"/>
        </w:rPr>
        <w:t xml:space="preserve"> </w:t>
      </w:r>
      <w:r>
        <w:rPr>
          <w:rFonts w:ascii="Verdana"/>
          <w:sz w:val="19"/>
        </w:rPr>
        <w:t xml:space="preserve">the classification under this contract from the first day on which work is performed in the </w:t>
      </w:r>
      <w:r>
        <w:rPr>
          <w:rFonts w:ascii="Verdana"/>
          <w:spacing w:val="-2"/>
          <w:sz w:val="19"/>
        </w:rPr>
        <w:t>classification.</w:t>
      </w:r>
    </w:p>
    <w:p w14:paraId="545F8401" w14:textId="77777777" w:rsidR="008D0F5E" w:rsidRDefault="008D0F5E" w:rsidP="008D0F5E">
      <w:pPr>
        <w:pStyle w:val="BodyText"/>
        <w:rPr>
          <w:rFonts w:ascii="Verdana"/>
        </w:rPr>
      </w:pPr>
    </w:p>
    <w:p w14:paraId="6F57EB6F" w14:textId="77777777" w:rsidR="008D0F5E" w:rsidRDefault="008D0F5E" w:rsidP="008D0F5E">
      <w:pPr>
        <w:pStyle w:val="ListParagraph"/>
        <w:widowControl w:val="0"/>
        <w:numPr>
          <w:ilvl w:val="0"/>
          <w:numId w:val="24"/>
        </w:numPr>
        <w:tabs>
          <w:tab w:val="left" w:pos="1619"/>
        </w:tabs>
        <w:autoSpaceDE w:val="0"/>
        <w:autoSpaceDN w:val="0"/>
        <w:spacing w:before="194" w:line="240" w:lineRule="auto"/>
        <w:ind w:right="956" w:firstLine="0"/>
        <w:contextualSpacing w:val="0"/>
        <w:rPr>
          <w:rFonts w:ascii="Verdana"/>
          <w:sz w:val="19"/>
        </w:rPr>
      </w:pPr>
      <w:r>
        <w:rPr>
          <w:rFonts w:ascii="Verdana"/>
          <w:sz w:val="19"/>
        </w:rPr>
        <w:t>Whenever the minimum wage rate prescribed in the contract for a class of laborers or mechanics</w:t>
      </w:r>
      <w:r>
        <w:rPr>
          <w:rFonts w:ascii="Verdana"/>
          <w:spacing w:val="-3"/>
          <w:sz w:val="19"/>
        </w:rPr>
        <w:t xml:space="preserve"> </w:t>
      </w:r>
      <w:r>
        <w:rPr>
          <w:rFonts w:ascii="Verdana"/>
          <w:sz w:val="19"/>
        </w:rPr>
        <w:t>includes</w:t>
      </w:r>
      <w:r>
        <w:rPr>
          <w:rFonts w:ascii="Verdana"/>
          <w:spacing w:val="-3"/>
          <w:sz w:val="19"/>
        </w:rPr>
        <w:t xml:space="preserve"> </w:t>
      </w:r>
      <w:r>
        <w:rPr>
          <w:rFonts w:ascii="Verdana"/>
          <w:sz w:val="19"/>
        </w:rPr>
        <w:t>a</w:t>
      </w:r>
      <w:r>
        <w:rPr>
          <w:rFonts w:ascii="Verdana"/>
          <w:spacing w:val="-4"/>
          <w:sz w:val="19"/>
        </w:rPr>
        <w:t xml:space="preserve"> </w:t>
      </w:r>
      <w:r>
        <w:rPr>
          <w:rFonts w:ascii="Verdana"/>
          <w:sz w:val="19"/>
        </w:rPr>
        <w:t>fringe</w:t>
      </w:r>
      <w:r>
        <w:rPr>
          <w:rFonts w:ascii="Verdana"/>
          <w:spacing w:val="-3"/>
          <w:sz w:val="19"/>
        </w:rPr>
        <w:t xml:space="preserve"> </w:t>
      </w:r>
      <w:r>
        <w:rPr>
          <w:rFonts w:ascii="Verdana"/>
          <w:sz w:val="19"/>
        </w:rPr>
        <w:t>benefit</w:t>
      </w:r>
      <w:r>
        <w:rPr>
          <w:rFonts w:ascii="Verdana"/>
          <w:spacing w:val="-3"/>
          <w:sz w:val="19"/>
        </w:rPr>
        <w:t xml:space="preserve"> </w:t>
      </w:r>
      <w:r>
        <w:rPr>
          <w:rFonts w:ascii="Verdana"/>
          <w:sz w:val="19"/>
        </w:rPr>
        <w:t>which</w:t>
      </w:r>
      <w:r>
        <w:rPr>
          <w:rFonts w:ascii="Verdana"/>
          <w:spacing w:val="-3"/>
          <w:sz w:val="19"/>
        </w:rPr>
        <w:t xml:space="preserve"> </w:t>
      </w:r>
      <w:r>
        <w:rPr>
          <w:rFonts w:ascii="Verdana"/>
          <w:sz w:val="19"/>
        </w:rPr>
        <w:t>is</w:t>
      </w:r>
      <w:r>
        <w:rPr>
          <w:rFonts w:ascii="Verdana"/>
          <w:spacing w:val="-3"/>
          <w:sz w:val="19"/>
        </w:rPr>
        <w:t xml:space="preserve"> </w:t>
      </w:r>
      <w:r>
        <w:rPr>
          <w:rFonts w:ascii="Verdana"/>
          <w:sz w:val="19"/>
        </w:rPr>
        <w:t>not</w:t>
      </w:r>
      <w:r>
        <w:rPr>
          <w:rFonts w:ascii="Verdana"/>
          <w:spacing w:val="-3"/>
          <w:sz w:val="19"/>
        </w:rPr>
        <w:t xml:space="preserve"> </w:t>
      </w:r>
      <w:r>
        <w:rPr>
          <w:rFonts w:ascii="Verdana"/>
          <w:sz w:val="19"/>
        </w:rPr>
        <w:t>expressed</w:t>
      </w:r>
      <w:r>
        <w:rPr>
          <w:rFonts w:ascii="Verdana"/>
          <w:spacing w:val="-1"/>
          <w:sz w:val="19"/>
        </w:rPr>
        <w:t xml:space="preserve"> </w:t>
      </w:r>
      <w:r>
        <w:rPr>
          <w:rFonts w:ascii="Verdana"/>
          <w:sz w:val="19"/>
        </w:rPr>
        <w:t>as</w:t>
      </w:r>
      <w:r>
        <w:rPr>
          <w:rFonts w:ascii="Verdana"/>
          <w:spacing w:val="-3"/>
          <w:sz w:val="19"/>
        </w:rPr>
        <w:t xml:space="preserve"> </w:t>
      </w:r>
      <w:r>
        <w:rPr>
          <w:rFonts w:ascii="Verdana"/>
          <w:sz w:val="19"/>
        </w:rPr>
        <w:t>an</w:t>
      </w:r>
      <w:r>
        <w:rPr>
          <w:rFonts w:ascii="Verdana"/>
          <w:spacing w:val="-3"/>
          <w:sz w:val="19"/>
        </w:rPr>
        <w:t xml:space="preserve"> </w:t>
      </w:r>
      <w:r>
        <w:rPr>
          <w:rFonts w:ascii="Verdana"/>
          <w:sz w:val="19"/>
        </w:rPr>
        <w:t>hourly</w:t>
      </w:r>
      <w:r>
        <w:rPr>
          <w:rFonts w:ascii="Verdana"/>
          <w:spacing w:val="-2"/>
          <w:sz w:val="19"/>
        </w:rPr>
        <w:t xml:space="preserve"> </w:t>
      </w:r>
      <w:r>
        <w:rPr>
          <w:rFonts w:ascii="Verdana"/>
          <w:sz w:val="19"/>
        </w:rPr>
        <w:t>rate,</w:t>
      </w:r>
      <w:r>
        <w:rPr>
          <w:rFonts w:ascii="Verdana"/>
          <w:spacing w:val="-2"/>
          <w:sz w:val="19"/>
        </w:rPr>
        <w:t xml:space="preserve"> </w:t>
      </w:r>
      <w:r>
        <w:rPr>
          <w:rFonts w:ascii="Verdana"/>
          <w:sz w:val="19"/>
        </w:rPr>
        <w:t>the</w:t>
      </w:r>
      <w:r>
        <w:rPr>
          <w:rFonts w:ascii="Verdana"/>
          <w:spacing w:val="-3"/>
          <w:sz w:val="19"/>
        </w:rPr>
        <w:t xml:space="preserve"> </w:t>
      </w:r>
      <w:r>
        <w:rPr>
          <w:rFonts w:ascii="Verdana"/>
          <w:sz w:val="19"/>
        </w:rPr>
        <w:t>contractor</w:t>
      </w:r>
      <w:r>
        <w:rPr>
          <w:rFonts w:ascii="Verdana"/>
          <w:spacing w:val="-2"/>
          <w:sz w:val="19"/>
        </w:rPr>
        <w:t xml:space="preserve"> </w:t>
      </w:r>
      <w:r>
        <w:rPr>
          <w:rFonts w:ascii="Verdana"/>
          <w:sz w:val="19"/>
        </w:rPr>
        <w:t>shall either pay the benefit as stated in the wage determination or shall pay another bona fide fringe benefit or an hourly cash equivalent thereof.</w:t>
      </w:r>
    </w:p>
    <w:p w14:paraId="1AEFEFB2" w14:textId="77777777" w:rsidR="008D0F5E" w:rsidRDefault="008D0F5E" w:rsidP="008D0F5E">
      <w:pPr>
        <w:pStyle w:val="BodyText"/>
        <w:rPr>
          <w:rFonts w:ascii="Verdana"/>
        </w:rPr>
      </w:pPr>
    </w:p>
    <w:p w14:paraId="01CB4893" w14:textId="77777777" w:rsidR="008D0F5E" w:rsidRDefault="008D0F5E" w:rsidP="008D0F5E">
      <w:pPr>
        <w:pStyle w:val="ListParagraph"/>
        <w:widowControl w:val="0"/>
        <w:numPr>
          <w:ilvl w:val="0"/>
          <w:numId w:val="24"/>
        </w:numPr>
        <w:tabs>
          <w:tab w:val="left" w:pos="1626"/>
        </w:tabs>
        <w:autoSpaceDE w:val="0"/>
        <w:autoSpaceDN w:val="0"/>
        <w:spacing w:before="194" w:line="240" w:lineRule="auto"/>
        <w:ind w:left="1219" w:right="1005" w:firstLine="0"/>
        <w:contextualSpacing w:val="0"/>
        <w:rPr>
          <w:rFonts w:ascii="Verdana"/>
          <w:sz w:val="19"/>
        </w:rPr>
      </w:pPr>
      <w:r>
        <w:rPr>
          <w:rFonts w:ascii="Verdana"/>
          <w:sz w:val="19"/>
        </w:rPr>
        <w:t xml:space="preserve">If the contractor does not make payments to a trustee or other third person, the contractor may consider as part of the wages of any laborer or mechanic the amount of any costs reasonably anticipated in providing bona fide fringe benefits under a plan or program, </w:t>
      </w:r>
      <w:r>
        <w:rPr>
          <w:rFonts w:ascii="Verdana"/>
          <w:i/>
          <w:sz w:val="19"/>
        </w:rPr>
        <w:t>Provided</w:t>
      </w:r>
      <w:r>
        <w:rPr>
          <w:rFonts w:ascii="Verdana"/>
          <w:sz w:val="19"/>
        </w:rPr>
        <w:t>, That the Secretary of Labor has found, upon the written request of the contractor, that the applicable</w:t>
      </w:r>
      <w:r>
        <w:rPr>
          <w:rFonts w:ascii="Verdana"/>
          <w:spacing w:val="-3"/>
          <w:sz w:val="19"/>
        </w:rPr>
        <w:t xml:space="preserve"> </w:t>
      </w:r>
      <w:r>
        <w:rPr>
          <w:rFonts w:ascii="Verdana"/>
          <w:sz w:val="19"/>
        </w:rPr>
        <w:t>standards</w:t>
      </w:r>
      <w:r>
        <w:rPr>
          <w:rFonts w:ascii="Verdana"/>
          <w:spacing w:val="-3"/>
          <w:sz w:val="19"/>
        </w:rPr>
        <w:t xml:space="preserve"> </w:t>
      </w:r>
      <w:r>
        <w:rPr>
          <w:rFonts w:ascii="Verdana"/>
          <w:sz w:val="19"/>
        </w:rPr>
        <w:t>of</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Davis-Bacon</w:t>
      </w:r>
      <w:r>
        <w:rPr>
          <w:rFonts w:ascii="Verdana"/>
          <w:spacing w:val="-3"/>
          <w:sz w:val="19"/>
        </w:rPr>
        <w:t xml:space="preserve"> </w:t>
      </w:r>
      <w:r>
        <w:rPr>
          <w:rFonts w:ascii="Verdana"/>
          <w:sz w:val="19"/>
        </w:rPr>
        <w:t>Act</w:t>
      </w:r>
      <w:r>
        <w:rPr>
          <w:rFonts w:ascii="Verdana"/>
          <w:spacing w:val="-3"/>
          <w:sz w:val="19"/>
        </w:rPr>
        <w:t xml:space="preserve"> </w:t>
      </w:r>
      <w:r>
        <w:rPr>
          <w:rFonts w:ascii="Verdana"/>
          <w:sz w:val="19"/>
        </w:rPr>
        <w:t>have</w:t>
      </w:r>
      <w:r>
        <w:rPr>
          <w:rFonts w:ascii="Verdana"/>
          <w:spacing w:val="-3"/>
          <w:sz w:val="19"/>
        </w:rPr>
        <w:t xml:space="preserve"> </w:t>
      </w:r>
      <w:r>
        <w:rPr>
          <w:rFonts w:ascii="Verdana"/>
          <w:sz w:val="19"/>
        </w:rPr>
        <w:t>been</w:t>
      </w:r>
      <w:r>
        <w:rPr>
          <w:rFonts w:ascii="Verdana"/>
          <w:spacing w:val="-3"/>
          <w:sz w:val="19"/>
        </w:rPr>
        <w:t xml:space="preserve"> </w:t>
      </w:r>
      <w:r>
        <w:rPr>
          <w:rFonts w:ascii="Verdana"/>
          <w:sz w:val="19"/>
        </w:rPr>
        <w:t>met.</w:t>
      </w:r>
      <w:r>
        <w:rPr>
          <w:rFonts w:ascii="Verdana"/>
          <w:spacing w:val="-2"/>
          <w:sz w:val="19"/>
        </w:rPr>
        <w:t xml:space="preserve"> </w:t>
      </w:r>
      <w:r>
        <w:rPr>
          <w:rFonts w:ascii="Verdana"/>
          <w:sz w:val="19"/>
        </w:rPr>
        <w:t>The</w:t>
      </w:r>
      <w:r>
        <w:rPr>
          <w:rFonts w:ascii="Verdana"/>
          <w:spacing w:val="-3"/>
          <w:sz w:val="19"/>
        </w:rPr>
        <w:t xml:space="preserve"> </w:t>
      </w:r>
      <w:r>
        <w:rPr>
          <w:rFonts w:ascii="Verdana"/>
          <w:sz w:val="19"/>
        </w:rPr>
        <w:t>Secretary</w:t>
      </w:r>
      <w:r>
        <w:rPr>
          <w:rFonts w:ascii="Verdana"/>
          <w:spacing w:val="-2"/>
          <w:sz w:val="19"/>
        </w:rPr>
        <w:t xml:space="preserve"> </w:t>
      </w:r>
      <w:r>
        <w:rPr>
          <w:rFonts w:ascii="Verdana"/>
          <w:sz w:val="19"/>
        </w:rPr>
        <w:t>of</w:t>
      </w:r>
      <w:r>
        <w:rPr>
          <w:rFonts w:ascii="Verdana"/>
          <w:spacing w:val="-3"/>
          <w:sz w:val="19"/>
        </w:rPr>
        <w:t xml:space="preserve"> </w:t>
      </w:r>
      <w:r>
        <w:rPr>
          <w:rFonts w:ascii="Verdana"/>
          <w:sz w:val="19"/>
        </w:rPr>
        <w:t>Labor</w:t>
      </w:r>
      <w:r>
        <w:rPr>
          <w:rFonts w:ascii="Verdana"/>
          <w:spacing w:val="-2"/>
          <w:sz w:val="19"/>
        </w:rPr>
        <w:t xml:space="preserve"> </w:t>
      </w:r>
      <w:r>
        <w:rPr>
          <w:rFonts w:ascii="Verdana"/>
          <w:sz w:val="19"/>
        </w:rPr>
        <w:t>may</w:t>
      </w:r>
      <w:r>
        <w:rPr>
          <w:rFonts w:ascii="Verdana"/>
          <w:spacing w:val="-2"/>
          <w:sz w:val="19"/>
        </w:rPr>
        <w:t xml:space="preserve"> </w:t>
      </w:r>
      <w:r>
        <w:rPr>
          <w:rFonts w:ascii="Verdana"/>
          <w:sz w:val="19"/>
        </w:rPr>
        <w:t>require the contractor to set aside in a</w:t>
      </w:r>
      <w:r>
        <w:rPr>
          <w:rFonts w:ascii="Verdana"/>
          <w:spacing w:val="-1"/>
          <w:sz w:val="19"/>
        </w:rPr>
        <w:t xml:space="preserve"> </w:t>
      </w:r>
      <w:r>
        <w:rPr>
          <w:rFonts w:ascii="Verdana"/>
          <w:sz w:val="19"/>
        </w:rPr>
        <w:t>separate account assets for the meeting</w:t>
      </w:r>
      <w:r>
        <w:rPr>
          <w:rFonts w:ascii="Verdana"/>
          <w:spacing w:val="-1"/>
          <w:sz w:val="19"/>
        </w:rPr>
        <w:t xml:space="preserve"> </w:t>
      </w:r>
      <w:r>
        <w:rPr>
          <w:rFonts w:ascii="Verdana"/>
          <w:sz w:val="19"/>
        </w:rPr>
        <w:t>of obligations under the plan or program.</w:t>
      </w:r>
    </w:p>
    <w:p w14:paraId="6EABD8C3" w14:textId="77777777" w:rsidR="008D0F5E" w:rsidRDefault="008D0F5E" w:rsidP="008D0F5E">
      <w:pPr>
        <w:pStyle w:val="BodyText"/>
        <w:rPr>
          <w:rFonts w:ascii="Verdana"/>
        </w:rPr>
      </w:pPr>
    </w:p>
    <w:p w14:paraId="51A794DF" w14:textId="77777777" w:rsidR="008D0F5E" w:rsidRDefault="008D0F5E" w:rsidP="008D0F5E">
      <w:pPr>
        <w:pStyle w:val="ListParagraph"/>
        <w:widowControl w:val="0"/>
        <w:numPr>
          <w:ilvl w:val="1"/>
          <w:numId w:val="26"/>
        </w:numPr>
        <w:tabs>
          <w:tab w:val="left" w:pos="1581"/>
        </w:tabs>
        <w:autoSpaceDE w:val="0"/>
        <w:autoSpaceDN w:val="0"/>
        <w:spacing w:before="194" w:line="240" w:lineRule="auto"/>
        <w:ind w:left="1219" w:right="919" w:firstLine="0"/>
        <w:contextualSpacing w:val="0"/>
        <w:jc w:val="left"/>
        <w:rPr>
          <w:rFonts w:ascii="Verdana"/>
          <w:sz w:val="19"/>
        </w:rPr>
      </w:pPr>
      <w:r>
        <w:rPr>
          <w:noProof/>
        </w:rPr>
        <mc:AlternateContent>
          <mc:Choice Requires="wps">
            <w:drawing>
              <wp:anchor distT="0" distB="0" distL="114300" distR="114300" simplePos="0" relativeHeight="251659264" behindDoc="0" locked="0" layoutInCell="1" allowOverlap="1" wp14:anchorId="5EE7639F" wp14:editId="6DE5C3FE">
                <wp:simplePos x="0" y="0"/>
                <wp:positionH relativeFrom="page">
                  <wp:posOffset>3863340</wp:posOffset>
                </wp:positionH>
                <wp:positionV relativeFrom="paragraph">
                  <wp:posOffset>2220595</wp:posOffset>
                </wp:positionV>
                <wp:extent cx="162560" cy="127000"/>
                <wp:effectExtent l="0" t="0" r="0" b="0"/>
                <wp:wrapNone/>
                <wp:docPr id="998525441" name="WordArt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1480000">
                          <a:off x="0" y="0"/>
                          <a:ext cx="162560" cy="1270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23FDD67" w14:textId="77777777" w:rsidR="008D0F5E" w:rsidRDefault="008D0F5E" w:rsidP="008D0F5E">
                            <w:pPr>
                              <w:jc w:val="center"/>
                              <w:rPr>
                                <w:rFonts w:ascii="Verdana" w:eastAsia="Verdana" w:hAnsi="Verdana"/>
                                <w:sz w:val="20"/>
                                <w:szCs w:val="20"/>
                              </w:rPr>
                            </w:pPr>
                            <w:r>
                              <w:rPr>
                                <w:rFonts w:ascii="Verdana" w:eastAsia="Verdana" w:hAnsi="Verdana"/>
                                <w:sz w:val="20"/>
                                <w:szCs w:val="20"/>
                              </w:rPr>
                              <w:t>30</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EE7639F" id="_x0000_t202" coordsize="21600,21600" o:spt="202" path="m,l,21600r21600,l21600,xe">
                <v:stroke joinstyle="miter"/>
                <v:path gradientshapeok="t" o:connecttype="rect"/>
              </v:shapetype>
              <v:shape id="WordArt 16" o:spid="_x0000_s1026" type="#_x0000_t202" style="position:absolute;left:0;text-align:left;margin-left:304.2pt;margin-top:174.85pt;width:12.8pt;height:10pt;rotation:-2;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" filled="f" stroked="f">
                <v:stroke joinstyle="round"/>
                <o:lock v:ext="edit" shapetype="t"/>
                <v:textbox style="mso-fit-shape-to-text:t">
                  <w:txbxContent>
                    <w:p w14:paraId="123FDD67" w14:textId="77777777" w:rsidR="008D0F5E" w:rsidRDefault="008D0F5E" w:rsidP="008D0F5E">
                      <w:pPr>
                        <w:jc w:val="center"/>
                        <w:rPr>
                          <w:rFonts w:ascii="Verdana" w:eastAsia="Verdana" w:hAnsi="Verdana"/>
                          <w:sz w:val="20"/>
                          <w:szCs w:val="20"/>
                        </w:rPr>
                      </w:pPr>
                      <w:r>
                        <w:rPr>
                          <w:rFonts w:ascii="Verdana" w:eastAsia="Verdana" w:hAnsi="Verdana"/>
                          <w:sz w:val="20"/>
                          <w:szCs w:val="20"/>
                        </w:rPr>
                        <w:t>30</w:t>
                      </w:r>
                    </w:p>
                  </w:txbxContent>
                </v:textbox>
                <w10:wrap anchorx="page"/>
              </v:shape>
            </w:pict>
          </mc:Fallback>
        </mc:AlternateContent>
      </w:r>
      <w:r>
        <w:rPr>
          <w:rFonts w:ascii="Verdana"/>
          <w:sz w:val="19"/>
        </w:rPr>
        <w:t xml:space="preserve">Withholding. </w:t>
      </w:r>
      <w:r>
        <w:rPr>
          <w:rFonts w:ascii="Verdana"/>
          <w:b/>
          <w:sz w:val="19"/>
        </w:rPr>
        <w:t xml:space="preserve">Uplink, LLC </w:t>
      </w:r>
      <w:r>
        <w:rPr>
          <w:rFonts w:ascii="Verdana"/>
          <w:sz w:val="19"/>
        </w:rPr>
        <w:t>shall upon its own action or upon written request of an authorized representative of the Department of Labor withhold or cause to be withheld from the contractor under this contract or any other Federal contract with the same prime</w:t>
      </w:r>
      <w:r>
        <w:rPr>
          <w:rFonts w:ascii="Verdana"/>
          <w:spacing w:val="-4"/>
          <w:sz w:val="19"/>
        </w:rPr>
        <w:t xml:space="preserve"> </w:t>
      </w:r>
      <w:r>
        <w:rPr>
          <w:rFonts w:ascii="Verdana"/>
          <w:sz w:val="19"/>
        </w:rPr>
        <w:t>contractor,</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any</w:t>
      </w:r>
      <w:r>
        <w:rPr>
          <w:rFonts w:ascii="Verdana"/>
          <w:spacing w:val="-1"/>
          <w:sz w:val="19"/>
        </w:rPr>
        <w:t xml:space="preserve"> </w:t>
      </w:r>
      <w:r>
        <w:rPr>
          <w:rFonts w:ascii="Verdana"/>
          <w:sz w:val="19"/>
        </w:rPr>
        <w:t>other</w:t>
      </w:r>
      <w:r>
        <w:rPr>
          <w:rFonts w:ascii="Verdana"/>
          <w:spacing w:val="-3"/>
          <w:sz w:val="19"/>
        </w:rPr>
        <w:t xml:space="preserve"> </w:t>
      </w:r>
      <w:r>
        <w:rPr>
          <w:rFonts w:ascii="Verdana"/>
          <w:sz w:val="19"/>
        </w:rPr>
        <w:t>federally-assisted</w:t>
      </w:r>
      <w:r>
        <w:rPr>
          <w:rFonts w:ascii="Verdana"/>
          <w:spacing w:val="-5"/>
          <w:sz w:val="19"/>
        </w:rPr>
        <w:t xml:space="preserve"> </w:t>
      </w:r>
      <w:r>
        <w:rPr>
          <w:rFonts w:ascii="Verdana"/>
          <w:sz w:val="19"/>
        </w:rPr>
        <w:t>contract</w:t>
      </w:r>
      <w:r>
        <w:rPr>
          <w:rFonts w:ascii="Verdana"/>
          <w:spacing w:val="-4"/>
          <w:sz w:val="19"/>
        </w:rPr>
        <w:t xml:space="preserve"> </w:t>
      </w:r>
      <w:r>
        <w:rPr>
          <w:rFonts w:ascii="Verdana"/>
          <w:sz w:val="19"/>
        </w:rPr>
        <w:t>subject</w:t>
      </w:r>
      <w:r>
        <w:rPr>
          <w:rFonts w:ascii="Verdana"/>
          <w:spacing w:val="-4"/>
          <w:sz w:val="19"/>
        </w:rPr>
        <w:t xml:space="preserve"> </w:t>
      </w:r>
      <w:r>
        <w:rPr>
          <w:rFonts w:ascii="Verdana"/>
          <w:sz w:val="19"/>
        </w:rPr>
        <w:t>to</w:t>
      </w:r>
      <w:r>
        <w:rPr>
          <w:rFonts w:ascii="Verdana"/>
          <w:spacing w:val="-4"/>
          <w:sz w:val="19"/>
        </w:rPr>
        <w:t xml:space="preserve"> </w:t>
      </w:r>
      <w:r>
        <w:rPr>
          <w:rFonts w:ascii="Verdana"/>
          <w:sz w:val="19"/>
        </w:rPr>
        <w:t>Davis-Bacon</w:t>
      </w:r>
      <w:r>
        <w:rPr>
          <w:rFonts w:ascii="Verdana"/>
          <w:spacing w:val="-4"/>
          <w:sz w:val="19"/>
        </w:rPr>
        <w:t xml:space="preserve"> </w:t>
      </w:r>
      <w:r>
        <w:rPr>
          <w:rFonts w:ascii="Verdana"/>
          <w:sz w:val="19"/>
        </w:rPr>
        <w:t>prevailing</w:t>
      </w:r>
      <w:r>
        <w:rPr>
          <w:rFonts w:ascii="Verdana"/>
          <w:spacing w:val="-5"/>
          <w:sz w:val="19"/>
        </w:rPr>
        <w:t xml:space="preserve"> </w:t>
      </w:r>
      <w:r>
        <w:rPr>
          <w:rFonts w:ascii="Verdana"/>
          <w:sz w:val="19"/>
        </w:rPr>
        <w:t>wage requirements, which is held by the same prime contractor, so much of the accrued payments or advances as may be considered necessary to pay laborers and mechanics, including apprentices, trainees, and</w:t>
      </w:r>
      <w:r>
        <w:rPr>
          <w:rFonts w:ascii="Verdana"/>
          <w:spacing w:val="-2"/>
          <w:sz w:val="19"/>
        </w:rPr>
        <w:t xml:space="preserve"> </w:t>
      </w:r>
      <w:r>
        <w:rPr>
          <w:rFonts w:ascii="Verdana"/>
          <w:sz w:val="19"/>
        </w:rPr>
        <w:t>helpers,</w:t>
      </w:r>
      <w:r>
        <w:rPr>
          <w:rFonts w:ascii="Verdana"/>
          <w:spacing w:val="-1"/>
          <w:sz w:val="19"/>
        </w:rPr>
        <w:t xml:space="preserve"> </w:t>
      </w:r>
      <w:r>
        <w:rPr>
          <w:rFonts w:ascii="Verdana"/>
          <w:sz w:val="19"/>
        </w:rPr>
        <w:t>employed</w:t>
      </w:r>
      <w:r>
        <w:rPr>
          <w:rFonts w:ascii="Verdana"/>
          <w:spacing w:val="-2"/>
          <w:sz w:val="19"/>
        </w:rPr>
        <w:t xml:space="preserve"> </w:t>
      </w:r>
      <w:r>
        <w:rPr>
          <w:rFonts w:ascii="Verdana"/>
          <w:sz w:val="19"/>
        </w:rPr>
        <w:t>by</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contractor or any</w:t>
      </w:r>
      <w:r>
        <w:rPr>
          <w:rFonts w:ascii="Verdana"/>
          <w:spacing w:val="-1"/>
          <w:sz w:val="19"/>
        </w:rPr>
        <w:t xml:space="preserve"> </w:t>
      </w:r>
      <w:r>
        <w:rPr>
          <w:rFonts w:ascii="Verdana"/>
          <w:sz w:val="19"/>
        </w:rPr>
        <w:t>subcontractor the full amount</w:t>
      </w:r>
      <w:r>
        <w:rPr>
          <w:rFonts w:ascii="Verdana"/>
          <w:spacing w:val="-1"/>
          <w:sz w:val="19"/>
        </w:rPr>
        <w:t xml:space="preserve"> </w:t>
      </w:r>
      <w:r>
        <w:rPr>
          <w:rFonts w:ascii="Verdana"/>
          <w:sz w:val="19"/>
        </w:rPr>
        <w:t>of</w:t>
      </w:r>
      <w:r>
        <w:rPr>
          <w:rFonts w:ascii="Verdana"/>
          <w:spacing w:val="-1"/>
          <w:sz w:val="19"/>
        </w:rPr>
        <w:t xml:space="preserve"> </w:t>
      </w:r>
      <w:r>
        <w:rPr>
          <w:rFonts w:ascii="Verdana"/>
          <w:sz w:val="19"/>
        </w:rPr>
        <w:t>wages required by the contract. In the event of failure to pay any laborer or mechanic, including any apprentice, trainee, or helper, employed or working on the site of the work (or under the United States Housing</w:t>
      </w:r>
      <w:r>
        <w:rPr>
          <w:rFonts w:ascii="Verdana"/>
          <w:spacing w:val="-1"/>
          <w:sz w:val="19"/>
        </w:rPr>
        <w:t xml:space="preserve"> </w:t>
      </w:r>
      <w:r>
        <w:rPr>
          <w:rFonts w:ascii="Verdana"/>
          <w:sz w:val="19"/>
        </w:rPr>
        <w:t>Act of 1937</w:t>
      </w:r>
      <w:r>
        <w:rPr>
          <w:rFonts w:ascii="Verdana"/>
          <w:spacing w:val="-1"/>
          <w:sz w:val="19"/>
        </w:rPr>
        <w:t xml:space="preserve"> </w:t>
      </w:r>
      <w:r>
        <w:rPr>
          <w:rFonts w:ascii="Verdana"/>
          <w:sz w:val="19"/>
        </w:rPr>
        <w:t>or under the Housing Act of 1949</w:t>
      </w:r>
      <w:r>
        <w:rPr>
          <w:rFonts w:ascii="Verdana"/>
          <w:spacing w:val="-1"/>
          <w:sz w:val="19"/>
        </w:rPr>
        <w:t xml:space="preserve"> </w:t>
      </w:r>
      <w:r>
        <w:rPr>
          <w:rFonts w:ascii="Verdana"/>
          <w:sz w:val="19"/>
        </w:rPr>
        <w:t>in the construction or development of</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project),</w:t>
      </w:r>
      <w:r>
        <w:rPr>
          <w:rFonts w:ascii="Verdana"/>
          <w:spacing w:val="-1"/>
          <w:sz w:val="19"/>
        </w:rPr>
        <w:t xml:space="preserve"> </w:t>
      </w:r>
      <w:r>
        <w:rPr>
          <w:rFonts w:ascii="Verdana"/>
          <w:sz w:val="19"/>
        </w:rPr>
        <w:t>all</w:t>
      </w:r>
      <w:r>
        <w:rPr>
          <w:rFonts w:ascii="Verdana"/>
          <w:spacing w:val="-1"/>
          <w:sz w:val="19"/>
        </w:rPr>
        <w:t xml:space="preserve"> </w:t>
      </w:r>
      <w:r>
        <w:rPr>
          <w:rFonts w:ascii="Verdana"/>
          <w:sz w:val="19"/>
        </w:rPr>
        <w:t>or</w:t>
      </w:r>
      <w:r>
        <w:rPr>
          <w:rFonts w:ascii="Verdana"/>
          <w:spacing w:val="-1"/>
          <w:sz w:val="19"/>
        </w:rPr>
        <w:t xml:space="preserve"> </w:t>
      </w:r>
      <w:r>
        <w:rPr>
          <w:rFonts w:ascii="Verdana"/>
          <w:sz w:val="19"/>
        </w:rPr>
        <w:t>part of</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wages</w:t>
      </w:r>
      <w:r>
        <w:rPr>
          <w:rFonts w:ascii="Verdana"/>
          <w:spacing w:val="-2"/>
          <w:sz w:val="19"/>
        </w:rPr>
        <w:t xml:space="preserve"> </w:t>
      </w:r>
      <w:r>
        <w:rPr>
          <w:rFonts w:ascii="Verdana"/>
          <w:sz w:val="19"/>
        </w:rPr>
        <w:t>required</w:t>
      </w:r>
      <w:r>
        <w:rPr>
          <w:rFonts w:ascii="Verdana"/>
          <w:spacing w:val="-3"/>
          <w:sz w:val="19"/>
        </w:rPr>
        <w:t xml:space="preserve"> </w:t>
      </w:r>
      <w:r>
        <w:rPr>
          <w:rFonts w:ascii="Verdana"/>
          <w:sz w:val="19"/>
        </w:rPr>
        <w:t>by the</w:t>
      </w:r>
      <w:r>
        <w:rPr>
          <w:rFonts w:ascii="Verdana"/>
          <w:spacing w:val="-2"/>
          <w:sz w:val="19"/>
        </w:rPr>
        <w:t xml:space="preserve"> </w:t>
      </w:r>
      <w:r>
        <w:rPr>
          <w:rFonts w:ascii="Verdana"/>
          <w:sz w:val="19"/>
        </w:rPr>
        <w:t>contract,</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Rural</w:t>
      </w:r>
      <w:r>
        <w:rPr>
          <w:rFonts w:ascii="Verdana"/>
          <w:spacing w:val="-1"/>
          <w:sz w:val="19"/>
        </w:rPr>
        <w:t xml:space="preserve"> </w:t>
      </w:r>
      <w:r>
        <w:rPr>
          <w:rFonts w:ascii="Verdana"/>
          <w:sz w:val="19"/>
        </w:rPr>
        <w:t>Utilities</w:t>
      </w:r>
      <w:r>
        <w:rPr>
          <w:rFonts w:ascii="Verdana"/>
          <w:spacing w:val="-2"/>
          <w:sz w:val="19"/>
        </w:rPr>
        <w:t xml:space="preserve"> </w:t>
      </w:r>
      <w:r>
        <w:rPr>
          <w:rFonts w:ascii="Verdana"/>
          <w:sz w:val="19"/>
        </w:rPr>
        <w:t>Service</w:t>
      </w:r>
      <w:r>
        <w:rPr>
          <w:rFonts w:ascii="Verdana"/>
          <w:spacing w:val="-2"/>
          <w:sz w:val="19"/>
        </w:rPr>
        <w:t xml:space="preserve"> </w:t>
      </w:r>
      <w:r>
        <w:rPr>
          <w:rFonts w:ascii="Verdana"/>
          <w:sz w:val="19"/>
        </w:rPr>
        <w:t>(RUS) may, after written notice to the contractor, sponsor, applicant, or owner, take such action as</w:t>
      </w:r>
    </w:p>
    <w:p w14:paraId="25070C4D" w14:textId="77777777" w:rsidR="008D0F5E" w:rsidRDefault="008D0F5E" w:rsidP="008D0F5E">
      <w:pPr>
        <w:rPr>
          <w:rFonts w:ascii="Verdana"/>
          <w:sz w:val="19"/>
        </w:rPr>
      </w:pPr>
    </w:p>
    <w:p w14:paraId="1A6F9EEC" w14:textId="77777777" w:rsidR="008D0F5E" w:rsidRPr="00D3539C" w:rsidRDefault="008D0F5E" w:rsidP="008D0F5E">
      <w:pPr>
        <w:rPr>
          <w:rFonts w:ascii="Verdana"/>
          <w:sz w:val="19"/>
        </w:rPr>
      </w:pPr>
    </w:p>
    <w:p w14:paraId="47307902" w14:textId="77777777" w:rsidR="008D0F5E" w:rsidRPr="00D3539C" w:rsidRDefault="008D0F5E" w:rsidP="008D0F5E">
      <w:pPr>
        <w:tabs>
          <w:tab w:val="center" w:pos="5740"/>
        </w:tabs>
        <w:rPr>
          <w:rFonts w:ascii="Verdana"/>
          <w:sz w:val="19"/>
        </w:rPr>
        <w:sectPr w:rsidR="008D0F5E" w:rsidRPr="00D3539C" w:rsidSect="000527FD">
          <w:footerReference w:type="default" r:id="rId12"/>
          <w:pgSz w:w="12240" w:h="15840"/>
          <w:pgMar w:top="1820" w:right="540" w:bottom="280" w:left="220" w:header="0" w:footer="0" w:gutter="0"/>
          <w:cols w:space="720"/>
        </w:sectPr>
      </w:pPr>
      <w:r>
        <w:rPr>
          <w:rFonts w:ascii="Verdana"/>
          <w:sz w:val="19"/>
        </w:rPr>
        <w:tab/>
      </w:r>
    </w:p>
    <w:p w14:paraId="299F2130" w14:textId="77777777" w:rsidR="008D0F5E" w:rsidRDefault="008D0F5E" w:rsidP="008D0F5E">
      <w:pPr>
        <w:spacing w:before="78"/>
        <w:ind w:left="1220" w:right="979"/>
        <w:rPr>
          <w:rFonts w:ascii="Verdana"/>
          <w:sz w:val="19"/>
        </w:rPr>
      </w:pPr>
      <w:r>
        <w:rPr>
          <w:rFonts w:ascii="Verdana"/>
          <w:sz w:val="19"/>
        </w:rPr>
        <w:lastRenderedPageBreak/>
        <w:t>may</w:t>
      </w:r>
      <w:r>
        <w:rPr>
          <w:rFonts w:ascii="Verdana"/>
          <w:spacing w:val="-3"/>
          <w:sz w:val="19"/>
        </w:rPr>
        <w:t xml:space="preserve"> </w:t>
      </w:r>
      <w:r>
        <w:rPr>
          <w:rFonts w:ascii="Verdana"/>
          <w:sz w:val="19"/>
        </w:rPr>
        <w:t>be</w:t>
      </w:r>
      <w:r>
        <w:rPr>
          <w:rFonts w:ascii="Verdana"/>
          <w:spacing w:val="-4"/>
          <w:sz w:val="19"/>
        </w:rPr>
        <w:t xml:space="preserve"> </w:t>
      </w:r>
      <w:r>
        <w:rPr>
          <w:rFonts w:ascii="Verdana"/>
          <w:sz w:val="19"/>
        </w:rPr>
        <w:t>necessary</w:t>
      </w:r>
      <w:r>
        <w:rPr>
          <w:rFonts w:ascii="Verdana"/>
          <w:spacing w:val="-3"/>
          <w:sz w:val="19"/>
        </w:rPr>
        <w:t xml:space="preserve"> </w:t>
      </w:r>
      <w:r>
        <w:rPr>
          <w:rFonts w:ascii="Verdana"/>
          <w:sz w:val="19"/>
        </w:rPr>
        <w:t>to</w:t>
      </w:r>
      <w:r>
        <w:rPr>
          <w:rFonts w:ascii="Verdana"/>
          <w:spacing w:val="-4"/>
          <w:sz w:val="19"/>
        </w:rPr>
        <w:t xml:space="preserve"> </w:t>
      </w:r>
      <w:r>
        <w:rPr>
          <w:rFonts w:ascii="Verdana"/>
          <w:sz w:val="19"/>
        </w:rPr>
        <w:t>cause</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suspension</w:t>
      </w:r>
      <w:r>
        <w:rPr>
          <w:rFonts w:ascii="Verdana"/>
          <w:spacing w:val="-4"/>
          <w:sz w:val="19"/>
        </w:rPr>
        <w:t xml:space="preserve"> </w:t>
      </w:r>
      <w:r>
        <w:rPr>
          <w:rFonts w:ascii="Verdana"/>
          <w:sz w:val="19"/>
        </w:rPr>
        <w:t>of</w:t>
      </w:r>
      <w:r>
        <w:rPr>
          <w:rFonts w:ascii="Verdana"/>
          <w:spacing w:val="-4"/>
          <w:sz w:val="19"/>
        </w:rPr>
        <w:t xml:space="preserve"> </w:t>
      </w:r>
      <w:r>
        <w:rPr>
          <w:rFonts w:ascii="Verdana"/>
          <w:sz w:val="19"/>
        </w:rPr>
        <w:t>any</w:t>
      </w:r>
      <w:r>
        <w:rPr>
          <w:rFonts w:ascii="Verdana"/>
          <w:spacing w:val="-1"/>
          <w:sz w:val="19"/>
        </w:rPr>
        <w:t xml:space="preserve"> </w:t>
      </w:r>
      <w:r>
        <w:rPr>
          <w:rFonts w:ascii="Verdana"/>
          <w:sz w:val="19"/>
        </w:rPr>
        <w:t>further</w:t>
      </w:r>
      <w:r>
        <w:rPr>
          <w:rFonts w:ascii="Verdana"/>
          <w:spacing w:val="-3"/>
          <w:sz w:val="19"/>
        </w:rPr>
        <w:t xml:space="preserve"> </w:t>
      </w:r>
      <w:r>
        <w:rPr>
          <w:rFonts w:ascii="Verdana"/>
          <w:sz w:val="19"/>
        </w:rPr>
        <w:t>payment,</w:t>
      </w:r>
      <w:r>
        <w:rPr>
          <w:rFonts w:ascii="Verdana"/>
          <w:spacing w:val="-3"/>
          <w:sz w:val="19"/>
        </w:rPr>
        <w:t xml:space="preserve"> </w:t>
      </w:r>
      <w:r>
        <w:rPr>
          <w:rFonts w:ascii="Verdana"/>
          <w:sz w:val="19"/>
        </w:rPr>
        <w:t>advance,</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guarantee</w:t>
      </w:r>
      <w:r>
        <w:rPr>
          <w:rFonts w:ascii="Verdana"/>
          <w:spacing w:val="-4"/>
          <w:sz w:val="19"/>
        </w:rPr>
        <w:t xml:space="preserve"> </w:t>
      </w:r>
      <w:r>
        <w:rPr>
          <w:rFonts w:ascii="Verdana"/>
          <w:sz w:val="19"/>
        </w:rPr>
        <w:t>of funds until such violations have ceased.</w:t>
      </w:r>
    </w:p>
    <w:p w14:paraId="58C8F1A6" w14:textId="77777777" w:rsidR="008D0F5E" w:rsidRDefault="008D0F5E" w:rsidP="008D0F5E">
      <w:pPr>
        <w:pStyle w:val="BodyText"/>
        <w:rPr>
          <w:rFonts w:ascii="Verdana"/>
        </w:rPr>
      </w:pPr>
    </w:p>
    <w:p w14:paraId="2FEB4486" w14:textId="77777777" w:rsidR="008D0F5E" w:rsidRDefault="008D0F5E" w:rsidP="008D0F5E">
      <w:pPr>
        <w:pStyle w:val="ListParagraph"/>
        <w:widowControl w:val="0"/>
        <w:numPr>
          <w:ilvl w:val="1"/>
          <w:numId w:val="26"/>
        </w:numPr>
        <w:tabs>
          <w:tab w:val="left" w:pos="1581"/>
        </w:tabs>
        <w:autoSpaceDE w:val="0"/>
        <w:autoSpaceDN w:val="0"/>
        <w:spacing w:before="195" w:line="240" w:lineRule="auto"/>
        <w:ind w:left="1580"/>
        <w:contextualSpacing w:val="0"/>
        <w:jc w:val="left"/>
        <w:rPr>
          <w:rFonts w:ascii="Verdana"/>
          <w:sz w:val="19"/>
        </w:rPr>
      </w:pPr>
      <w:r>
        <w:rPr>
          <w:rFonts w:ascii="Verdana"/>
          <w:sz w:val="19"/>
        </w:rPr>
        <w:t>Payrolls</w:t>
      </w:r>
      <w:r>
        <w:rPr>
          <w:rFonts w:ascii="Verdana"/>
          <w:spacing w:val="-8"/>
          <w:sz w:val="19"/>
        </w:rPr>
        <w:t xml:space="preserve"> </w:t>
      </w:r>
      <w:r>
        <w:rPr>
          <w:rFonts w:ascii="Verdana"/>
          <w:sz w:val="19"/>
        </w:rPr>
        <w:t>and</w:t>
      </w:r>
      <w:r>
        <w:rPr>
          <w:rFonts w:ascii="Verdana"/>
          <w:spacing w:val="-8"/>
          <w:sz w:val="19"/>
        </w:rPr>
        <w:t xml:space="preserve"> </w:t>
      </w:r>
      <w:r>
        <w:rPr>
          <w:rFonts w:ascii="Verdana"/>
          <w:sz w:val="19"/>
        </w:rPr>
        <w:t>basic</w:t>
      </w:r>
      <w:r>
        <w:rPr>
          <w:rFonts w:ascii="Verdana"/>
          <w:spacing w:val="-8"/>
          <w:sz w:val="19"/>
        </w:rPr>
        <w:t xml:space="preserve"> </w:t>
      </w:r>
      <w:r>
        <w:rPr>
          <w:rFonts w:ascii="Verdana"/>
          <w:spacing w:val="-2"/>
          <w:sz w:val="19"/>
        </w:rPr>
        <w:t>records.</w:t>
      </w:r>
    </w:p>
    <w:p w14:paraId="6FB08CA3" w14:textId="77777777" w:rsidR="008D0F5E" w:rsidRDefault="008D0F5E" w:rsidP="008D0F5E">
      <w:pPr>
        <w:pStyle w:val="BodyText"/>
        <w:rPr>
          <w:rFonts w:ascii="Verdana"/>
        </w:rPr>
      </w:pPr>
    </w:p>
    <w:p w14:paraId="63103FC0" w14:textId="77777777" w:rsidR="008D0F5E" w:rsidRDefault="008D0F5E" w:rsidP="008D0F5E">
      <w:pPr>
        <w:pStyle w:val="ListParagraph"/>
        <w:widowControl w:val="0"/>
        <w:numPr>
          <w:ilvl w:val="2"/>
          <w:numId w:val="26"/>
        </w:numPr>
        <w:tabs>
          <w:tab w:val="left" w:pos="1513"/>
        </w:tabs>
        <w:autoSpaceDE w:val="0"/>
        <w:autoSpaceDN w:val="0"/>
        <w:spacing w:before="193" w:line="240" w:lineRule="auto"/>
        <w:ind w:left="1219" w:right="920" w:firstLine="0"/>
        <w:contextualSpacing w:val="0"/>
        <w:rPr>
          <w:rFonts w:ascii="Verdana"/>
          <w:sz w:val="19"/>
        </w:rPr>
      </w:pPr>
      <w:r>
        <w:rPr>
          <w:rFonts w:ascii="Verdana"/>
          <w:sz w:val="19"/>
        </w:rPr>
        <w:t>Payrolls and basic records relating thereto shall be maintained by the contractor during the course of the work and preserved for a period of three years thereafter for all laborers and mechanics working at the site of the work (or under the United States Housing Act of 1937, or under the Housing Act of 1949, in the construction or development of the project). Such records shall contain the name, address, and social security number of each such worker, his or her correct classification, hourly rates of wages paid (including rates of contributions or costs anticipated for bona fide fringe benefits or cash equivalents thereof of the types described in section 1(b)(2)(B) of the Davis-Bacon Act), daily and weekly number of hours worked, deductions made and actual wages paid. Whenever the Secretary of Labor has found under 29 CFR 5.5(a)(1)(iv) that the wages of any laborer or mechanic include the amount of any costs reasonably anticipated in providing benefits under a plan or program described in section 1(b)(2)(B) of the Davis-Bacon Act, the contractor shall maintain records which show that the commitment to provide such benefits is enforceable, that the plan or program is financially responsible, and that the plan or program has been communicated in writing to the laborers or mechanics affected, and records which show the costs anticipated or the actual cost incurred in providing</w:t>
      </w:r>
      <w:r>
        <w:rPr>
          <w:rFonts w:ascii="Verdana"/>
          <w:spacing w:val="-6"/>
          <w:sz w:val="19"/>
        </w:rPr>
        <w:t xml:space="preserve"> </w:t>
      </w:r>
      <w:r>
        <w:rPr>
          <w:rFonts w:ascii="Verdana"/>
          <w:sz w:val="19"/>
        </w:rPr>
        <w:t>such</w:t>
      </w:r>
      <w:r>
        <w:rPr>
          <w:rFonts w:ascii="Verdana"/>
          <w:spacing w:val="-5"/>
          <w:sz w:val="19"/>
        </w:rPr>
        <w:t xml:space="preserve"> </w:t>
      </w:r>
      <w:r>
        <w:rPr>
          <w:rFonts w:ascii="Verdana"/>
          <w:sz w:val="19"/>
        </w:rPr>
        <w:t>benefits.</w:t>
      </w:r>
      <w:r>
        <w:rPr>
          <w:rFonts w:ascii="Verdana"/>
          <w:spacing w:val="-2"/>
          <w:sz w:val="19"/>
        </w:rPr>
        <w:t xml:space="preserve"> </w:t>
      </w:r>
      <w:r>
        <w:rPr>
          <w:rFonts w:ascii="Verdana"/>
          <w:sz w:val="19"/>
        </w:rPr>
        <w:t>Contractors</w:t>
      </w:r>
      <w:r>
        <w:rPr>
          <w:rFonts w:ascii="Verdana"/>
          <w:spacing w:val="-5"/>
          <w:sz w:val="19"/>
        </w:rPr>
        <w:t xml:space="preserve"> </w:t>
      </w:r>
      <w:r>
        <w:rPr>
          <w:rFonts w:ascii="Verdana"/>
          <w:sz w:val="19"/>
        </w:rPr>
        <w:t>employing</w:t>
      </w:r>
      <w:r>
        <w:rPr>
          <w:rFonts w:ascii="Verdana"/>
          <w:spacing w:val="-6"/>
          <w:sz w:val="19"/>
        </w:rPr>
        <w:t xml:space="preserve"> </w:t>
      </w:r>
      <w:r>
        <w:rPr>
          <w:rFonts w:ascii="Verdana"/>
          <w:sz w:val="19"/>
        </w:rPr>
        <w:t>apprentices</w:t>
      </w:r>
      <w:r>
        <w:rPr>
          <w:rFonts w:ascii="Verdana"/>
          <w:spacing w:val="-5"/>
          <w:sz w:val="19"/>
        </w:rPr>
        <w:t xml:space="preserve"> </w:t>
      </w:r>
      <w:r>
        <w:rPr>
          <w:rFonts w:ascii="Verdana"/>
          <w:sz w:val="19"/>
        </w:rPr>
        <w:t>or</w:t>
      </w:r>
      <w:r>
        <w:rPr>
          <w:rFonts w:ascii="Verdana"/>
          <w:spacing w:val="-4"/>
          <w:sz w:val="19"/>
        </w:rPr>
        <w:t xml:space="preserve"> </w:t>
      </w:r>
      <w:r>
        <w:rPr>
          <w:rFonts w:ascii="Verdana"/>
          <w:sz w:val="19"/>
        </w:rPr>
        <w:t>trainees</w:t>
      </w:r>
      <w:r>
        <w:rPr>
          <w:rFonts w:ascii="Verdana"/>
          <w:spacing w:val="-5"/>
          <w:sz w:val="19"/>
        </w:rPr>
        <w:t xml:space="preserve"> </w:t>
      </w:r>
      <w:r>
        <w:rPr>
          <w:rFonts w:ascii="Verdana"/>
          <w:sz w:val="19"/>
        </w:rPr>
        <w:t>under</w:t>
      </w:r>
      <w:r>
        <w:rPr>
          <w:rFonts w:ascii="Verdana"/>
          <w:spacing w:val="-4"/>
          <w:sz w:val="19"/>
        </w:rPr>
        <w:t xml:space="preserve"> </w:t>
      </w:r>
      <w:r>
        <w:rPr>
          <w:rFonts w:ascii="Verdana"/>
          <w:sz w:val="19"/>
        </w:rPr>
        <w:t>approved</w:t>
      </w:r>
      <w:r>
        <w:rPr>
          <w:rFonts w:ascii="Verdana"/>
          <w:spacing w:val="-6"/>
          <w:sz w:val="19"/>
        </w:rPr>
        <w:t xml:space="preserve"> </w:t>
      </w:r>
      <w:r>
        <w:rPr>
          <w:rFonts w:ascii="Verdana"/>
          <w:sz w:val="19"/>
        </w:rPr>
        <w:t>programs shall maintain</w:t>
      </w:r>
      <w:r>
        <w:rPr>
          <w:rFonts w:ascii="Verdana"/>
          <w:spacing w:val="-1"/>
          <w:sz w:val="19"/>
        </w:rPr>
        <w:t xml:space="preserve"> </w:t>
      </w:r>
      <w:r>
        <w:rPr>
          <w:rFonts w:ascii="Verdana"/>
          <w:sz w:val="19"/>
        </w:rPr>
        <w:t>written</w:t>
      </w:r>
      <w:r>
        <w:rPr>
          <w:rFonts w:ascii="Verdana"/>
          <w:spacing w:val="-1"/>
          <w:sz w:val="19"/>
        </w:rPr>
        <w:t xml:space="preserve"> </w:t>
      </w:r>
      <w:r>
        <w:rPr>
          <w:rFonts w:ascii="Verdana"/>
          <w:sz w:val="19"/>
        </w:rPr>
        <w:t>evidence</w:t>
      </w:r>
      <w:r>
        <w:rPr>
          <w:rFonts w:ascii="Verdana"/>
          <w:spacing w:val="-1"/>
          <w:sz w:val="19"/>
        </w:rPr>
        <w:t xml:space="preserve"> </w:t>
      </w:r>
      <w:r>
        <w:rPr>
          <w:rFonts w:ascii="Verdana"/>
          <w:sz w:val="19"/>
        </w:rPr>
        <w:t>of</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registration of</w:t>
      </w:r>
      <w:r>
        <w:rPr>
          <w:rFonts w:ascii="Verdana"/>
          <w:spacing w:val="-1"/>
          <w:sz w:val="19"/>
        </w:rPr>
        <w:t xml:space="preserve"> </w:t>
      </w:r>
      <w:r>
        <w:rPr>
          <w:rFonts w:ascii="Verdana"/>
          <w:sz w:val="19"/>
        </w:rPr>
        <w:t>apprenticeship</w:t>
      </w:r>
      <w:r>
        <w:rPr>
          <w:rFonts w:ascii="Verdana"/>
          <w:spacing w:val="-2"/>
          <w:sz w:val="19"/>
        </w:rPr>
        <w:t xml:space="preserve"> </w:t>
      </w:r>
      <w:r>
        <w:rPr>
          <w:rFonts w:ascii="Verdana"/>
          <w:sz w:val="19"/>
        </w:rPr>
        <w:t>programs</w:t>
      </w:r>
      <w:r>
        <w:rPr>
          <w:rFonts w:ascii="Verdana"/>
          <w:spacing w:val="-1"/>
          <w:sz w:val="19"/>
        </w:rPr>
        <w:t xml:space="preserve"> </w:t>
      </w:r>
      <w:r>
        <w:rPr>
          <w:rFonts w:ascii="Verdana"/>
          <w:sz w:val="19"/>
        </w:rPr>
        <w:t>and</w:t>
      </w:r>
      <w:r>
        <w:rPr>
          <w:rFonts w:ascii="Verdana"/>
          <w:spacing w:val="-2"/>
          <w:sz w:val="19"/>
        </w:rPr>
        <w:t xml:space="preserve"> </w:t>
      </w:r>
      <w:r>
        <w:rPr>
          <w:rFonts w:ascii="Verdana"/>
          <w:sz w:val="19"/>
        </w:rPr>
        <w:t>certification</w:t>
      </w:r>
      <w:r>
        <w:rPr>
          <w:rFonts w:ascii="Verdana"/>
          <w:spacing w:val="-1"/>
          <w:sz w:val="19"/>
        </w:rPr>
        <w:t xml:space="preserve"> </w:t>
      </w:r>
      <w:r>
        <w:rPr>
          <w:rFonts w:ascii="Verdana"/>
          <w:sz w:val="19"/>
        </w:rPr>
        <w:t>of trainee</w:t>
      </w:r>
      <w:r>
        <w:rPr>
          <w:rFonts w:ascii="Verdana"/>
          <w:spacing w:val="-1"/>
          <w:sz w:val="19"/>
        </w:rPr>
        <w:t xml:space="preserve"> </w:t>
      </w:r>
      <w:r>
        <w:rPr>
          <w:rFonts w:ascii="Verdana"/>
          <w:sz w:val="19"/>
        </w:rPr>
        <w:t>programs,</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registration</w:t>
      </w:r>
      <w:r>
        <w:rPr>
          <w:rFonts w:ascii="Verdana"/>
          <w:spacing w:val="-1"/>
          <w:sz w:val="19"/>
        </w:rPr>
        <w:t xml:space="preserve"> </w:t>
      </w:r>
      <w:r>
        <w:rPr>
          <w:rFonts w:ascii="Verdana"/>
          <w:sz w:val="19"/>
        </w:rPr>
        <w:t>of</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apprentices</w:t>
      </w:r>
      <w:r>
        <w:rPr>
          <w:rFonts w:ascii="Verdana"/>
          <w:spacing w:val="-1"/>
          <w:sz w:val="19"/>
        </w:rPr>
        <w:t xml:space="preserve"> </w:t>
      </w:r>
      <w:r>
        <w:rPr>
          <w:rFonts w:ascii="Verdana"/>
          <w:sz w:val="19"/>
        </w:rPr>
        <w:t>and trainees, and</w:t>
      </w:r>
      <w:r>
        <w:rPr>
          <w:rFonts w:ascii="Verdana"/>
          <w:spacing w:val="-2"/>
          <w:sz w:val="19"/>
        </w:rPr>
        <w:t xml:space="preserve"> </w:t>
      </w:r>
      <w:r>
        <w:rPr>
          <w:rFonts w:ascii="Verdana"/>
          <w:sz w:val="19"/>
        </w:rPr>
        <w:t>the ratios</w:t>
      </w:r>
      <w:r>
        <w:rPr>
          <w:rFonts w:ascii="Verdana"/>
          <w:spacing w:val="-1"/>
          <w:sz w:val="19"/>
        </w:rPr>
        <w:t xml:space="preserve"> </w:t>
      </w:r>
      <w:r>
        <w:rPr>
          <w:rFonts w:ascii="Verdana"/>
          <w:sz w:val="19"/>
        </w:rPr>
        <w:t>and</w:t>
      </w:r>
      <w:r>
        <w:rPr>
          <w:rFonts w:ascii="Verdana"/>
          <w:spacing w:val="-2"/>
          <w:sz w:val="19"/>
        </w:rPr>
        <w:t xml:space="preserve"> </w:t>
      </w:r>
      <w:r>
        <w:rPr>
          <w:rFonts w:ascii="Verdana"/>
          <w:sz w:val="19"/>
        </w:rPr>
        <w:t>wage</w:t>
      </w:r>
      <w:r>
        <w:rPr>
          <w:rFonts w:ascii="Verdana"/>
          <w:spacing w:val="-1"/>
          <w:sz w:val="19"/>
        </w:rPr>
        <w:t xml:space="preserve"> </w:t>
      </w:r>
      <w:r>
        <w:rPr>
          <w:rFonts w:ascii="Verdana"/>
          <w:sz w:val="19"/>
        </w:rPr>
        <w:t>rates prescribed in the applicable programs.</w:t>
      </w:r>
    </w:p>
    <w:p w14:paraId="016A9061" w14:textId="77777777" w:rsidR="008D0F5E" w:rsidRDefault="008D0F5E" w:rsidP="008D0F5E">
      <w:pPr>
        <w:pStyle w:val="BodyText"/>
        <w:rPr>
          <w:rFonts w:ascii="Verdana"/>
        </w:rPr>
      </w:pPr>
    </w:p>
    <w:p w14:paraId="703194BB" w14:textId="77777777" w:rsidR="008D0F5E" w:rsidRDefault="008D0F5E" w:rsidP="008D0F5E">
      <w:pPr>
        <w:spacing w:before="196"/>
        <w:ind w:left="1219" w:right="920"/>
        <w:rPr>
          <w:rFonts w:ascii="Verdana"/>
          <w:sz w:val="19"/>
        </w:rPr>
      </w:pPr>
      <w:r>
        <w:rPr>
          <w:rFonts w:ascii="Verdana"/>
          <w:sz w:val="19"/>
        </w:rPr>
        <w:t>(ii)(A) The contractor shall submit weekly for each week in which any contract work is</w:t>
      </w:r>
      <w:r>
        <w:rPr>
          <w:rFonts w:ascii="Verdana"/>
          <w:spacing w:val="-1"/>
          <w:sz w:val="19"/>
        </w:rPr>
        <w:t xml:space="preserve"> </w:t>
      </w:r>
      <w:r>
        <w:rPr>
          <w:rFonts w:ascii="Verdana"/>
          <w:sz w:val="19"/>
        </w:rPr>
        <w:t>performed a copy of all payrolls to the RUS if the agency is a party to the contract, but if the agency is not such a party, the contractor will submit the payrolls to the applicant, sponsor, or owner, as the case may be, for transmission to the RUS. The payrolls submitted shall set out accurately and completely all of the information required to be maintained under 29 CFR 5.5(a)(3)(i), except that full social security numbers and home addresses shall not be included on weekly transmittals.</w:t>
      </w:r>
      <w:r>
        <w:rPr>
          <w:rFonts w:ascii="Verdana"/>
          <w:spacing w:val="-2"/>
          <w:sz w:val="19"/>
        </w:rPr>
        <w:t xml:space="preserve"> </w:t>
      </w:r>
      <w:r>
        <w:rPr>
          <w:rFonts w:ascii="Verdana"/>
          <w:sz w:val="19"/>
        </w:rPr>
        <w:t>Instead</w:t>
      </w:r>
      <w:r>
        <w:rPr>
          <w:rFonts w:ascii="Verdana"/>
          <w:spacing w:val="-3"/>
          <w:sz w:val="19"/>
        </w:rPr>
        <w:t xml:space="preserve"> </w:t>
      </w:r>
      <w:r>
        <w:rPr>
          <w:rFonts w:ascii="Verdana"/>
          <w:sz w:val="19"/>
        </w:rPr>
        <w:t>the payrolls</w:t>
      </w:r>
      <w:r>
        <w:rPr>
          <w:rFonts w:ascii="Verdana"/>
          <w:spacing w:val="-2"/>
          <w:sz w:val="19"/>
        </w:rPr>
        <w:t xml:space="preserve"> </w:t>
      </w:r>
      <w:r>
        <w:rPr>
          <w:rFonts w:ascii="Verdana"/>
          <w:sz w:val="19"/>
        </w:rPr>
        <w:t>shall</w:t>
      </w:r>
      <w:r>
        <w:rPr>
          <w:rFonts w:ascii="Verdana"/>
          <w:spacing w:val="-1"/>
          <w:sz w:val="19"/>
        </w:rPr>
        <w:t xml:space="preserve"> </w:t>
      </w:r>
      <w:r>
        <w:rPr>
          <w:rFonts w:ascii="Verdana"/>
          <w:sz w:val="19"/>
        </w:rPr>
        <w:t>only</w:t>
      </w:r>
      <w:r>
        <w:rPr>
          <w:rFonts w:ascii="Verdana"/>
          <w:spacing w:val="-2"/>
          <w:sz w:val="19"/>
        </w:rPr>
        <w:t xml:space="preserve"> </w:t>
      </w:r>
      <w:r>
        <w:rPr>
          <w:rFonts w:ascii="Verdana"/>
          <w:sz w:val="19"/>
        </w:rPr>
        <w:t>need</w:t>
      </w:r>
      <w:r>
        <w:rPr>
          <w:rFonts w:ascii="Verdana"/>
          <w:spacing w:val="-3"/>
          <w:sz w:val="19"/>
        </w:rPr>
        <w:t xml:space="preserve"> </w:t>
      </w:r>
      <w:r>
        <w:rPr>
          <w:rFonts w:ascii="Verdana"/>
          <w:sz w:val="19"/>
        </w:rPr>
        <w:t>to</w:t>
      </w:r>
      <w:r>
        <w:rPr>
          <w:rFonts w:ascii="Verdana"/>
          <w:spacing w:val="-2"/>
          <w:sz w:val="19"/>
        </w:rPr>
        <w:t xml:space="preserve"> </w:t>
      </w:r>
      <w:r>
        <w:rPr>
          <w:rFonts w:ascii="Verdana"/>
          <w:sz w:val="19"/>
        </w:rPr>
        <w:t>include</w:t>
      </w:r>
      <w:r>
        <w:rPr>
          <w:rFonts w:ascii="Verdana"/>
          <w:spacing w:val="-2"/>
          <w:sz w:val="19"/>
        </w:rPr>
        <w:t xml:space="preserve"> </w:t>
      </w:r>
      <w:r>
        <w:rPr>
          <w:rFonts w:ascii="Verdana"/>
          <w:sz w:val="19"/>
        </w:rPr>
        <w:t>an</w:t>
      </w:r>
      <w:r>
        <w:rPr>
          <w:rFonts w:ascii="Verdana"/>
          <w:spacing w:val="-2"/>
          <w:sz w:val="19"/>
        </w:rPr>
        <w:t xml:space="preserve"> </w:t>
      </w:r>
      <w:r>
        <w:rPr>
          <w:rFonts w:ascii="Verdana"/>
          <w:sz w:val="19"/>
        </w:rPr>
        <w:t>individually</w:t>
      </w:r>
      <w:r>
        <w:rPr>
          <w:rFonts w:ascii="Verdana"/>
          <w:spacing w:val="-2"/>
          <w:sz w:val="19"/>
        </w:rPr>
        <w:t xml:space="preserve"> </w:t>
      </w:r>
      <w:r>
        <w:rPr>
          <w:rFonts w:ascii="Verdana"/>
          <w:sz w:val="19"/>
        </w:rPr>
        <w:t>identifying</w:t>
      </w:r>
      <w:r>
        <w:rPr>
          <w:rFonts w:ascii="Verdana"/>
          <w:spacing w:val="-3"/>
          <w:sz w:val="19"/>
        </w:rPr>
        <w:t xml:space="preserve"> </w:t>
      </w:r>
      <w:r>
        <w:rPr>
          <w:rFonts w:ascii="Verdana"/>
          <w:sz w:val="19"/>
        </w:rPr>
        <w:t>number</w:t>
      </w:r>
      <w:r>
        <w:rPr>
          <w:rFonts w:ascii="Verdana"/>
          <w:spacing w:val="-1"/>
          <w:sz w:val="19"/>
        </w:rPr>
        <w:t xml:space="preserve"> </w:t>
      </w:r>
      <w:r>
        <w:rPr>
          <w:rFonts w:ascii="Verdana"/>
          <w:sz w:val="19"/>
        </w:rPr>
        <w:t xml:space="preserve">for each employee (e.g., the last four digits of the employee's social security number). The required weekly payroll information may be submitted in any form desired. Optional Form WH-347 is available for this purpose from the Wage and Hour Division Web site at </w:t>
      </w:r>
      <w:hyperlink r:id="rId13">
        <w:r>
          <w:rPr>
            <w:rFonts w:ascii="Verdana"/>
            <w:sz w:val="19"/>
          </w:rPr>
          <w:t>http://www.dol.gov/esa/whd/forms/wh347instr.htm</w:t>
        </w:r>
      </w:hyperlink>
      <w:r>
        <w:rPr>
          <w:rFonts w:ascii="Verdana"/>
          <w:spacing w:val="-2"/>
          <w:sz w:val="19"/>
        </w:rPr>
        <w:t xml:space="preserve"> </w:t>
      </w:r>
      <w:r>
        <w:rPr>
          <w:rFonts w:ascii="Verdana"/>
          <w:sz w:val="19"/>
        </w:rPr>
        <w:t>or</w:t>
      </w:r>
      <w:r>
        <w:rPr>
          <w:rFonts w:ascii="Verdana"/>
          <w:spacing w:val="-1"/>
          <w:sz w:val="19"/>
        </w:rPr>
        <w:t xml:space="preserve"> </w:t>
      </w:r>
      <w:r>
        <w:rPr>
          <w:rFonts w:ascii="Verdana"/>
          <w:sz w:val="19"/>
        </w:rPr>
        <w:t>its</w:t>
      </w:r>
      <w:r>
        <w:rPr>
          <w:rFonts w:ascii="Verdana"/>
          <w:spacing w:val="-2"/>
          <w:sz w:val="19"/>
        </w:rPr>
        <w:t xml:space="preserve"> </w:t>
      </w:r>
      <w:r>
        <w:rPr>
          <w:rFonts w:ascii="Verdana"/>
          <w:sz w:val="19"/>
        </w:rPr>
        <w:t>successor</w:t>
      </w:r>
      <w:r>
        <w:rPr>
          <w:rFonts w:ascii="Verdana"/>
          <w:spacing w:val="-1"/>
          <w:sz w:val="19"/>
        </w:rPr>
        <w:t xml:space="preserve"> </w:t>
      </w:r>
      <w:r>
        <w:rPr>
          <w:rFonts w:ascii="Verdana"/>
          <w:sz w:val="19"/>
        </w:rPr>
        <w:t>site.</w:t>
      </w:r>
      <w:r>
        <w:rPr>
          <w:rFonts w:ascii="Verdana"/>
          <w:spacing w:val="-1"/>
          <w:sz w:val="19"/>
        </w:rPr>
        <w:t xml:space="preserve"> </w:t>
      </w:r>
      <w:r>
        <w:rPr>
          <w:rFonts w:ascii="Verdana"/>
          <w:sz w:val="19"/>
        </w:rPr>
        <w:t>The</w:t>
      </w:r>
      <w:r>
        <w:rPr>
          <w:rFonts w:ascii="Verdana"/>
          <w:spacing w:val="-2"/>
          <w:sz w:val="19"/>
        </w:rPr>
        <w:t xml:space="preserve"> </w:t>
      </w:r>
      <w:r>
        <w:rPr>
          <w:rFonts w:ascii="Verdana"/>
          <w:sz w:val="19"/>
        </w:rPr>
        <w:t>prime</w:t>
      </w:r>
      <w:r>
        <w:rPr>
          <w:rFonts w:ascii="Verdana"/>
          <w:spacing w:val="-2"/>
          <w:sz w:val="19"/>
        </w:rPr>
        <w:t xml:space="preserve"> </w:t>
      </w:r>
      <w:r>
        <w:rPr>
          <w:rFonts w:ascii="Verdana"/>
          <w:sz w:val="19"/>
        </w:rPr>
        <w:t>contractor</w:t>
      </w:r>
      <w:r>
        <w:rPr>
          <w:rFonts w:ascii="Verdana"/>
          <w:spacing w:val="-1"/>
          <w:sz w:val="19"/>
        </w:rPr>
        <w:t xml:space="preserve"> </w:t>
      </w:r>
      <w:r>
        <w:rPr>
          <w:rFonts w:ascii="Verdana"/>
          <w:sz w:val="19"/>
        </w:rPr>
        <w:t>is responsible for the submission of copies of payrolls by all subcontractors. Contractors and subcontractors</w:t>
      </w:r>
      <w:r>
        <w:rPr>
          <w:rFonts w:ascii="Verdana"/>
          <w:spacing w:val="-2"/>
          <w:sz w:val="19"/>
        </w:rPr>
        <w:t xml:space="preserve"> </w:t>
      </w:r>
      <w:r>
        <w:rPr>
          <w:rFonts w:ascii="Verdana"/>
          <w:sz w:val="19"/>
        </w:rPr>
        <w:t>shall</w:t>
      </w:r>
      <w:r>
        <w:rPr>
          <w:rFonts w:ascii="Verdana"/>
          <w:spacing w:val="-1"/>
          <w:sz w:val="19"/>
        </w:rPr>
        <w:t xml:space="preserve"> </w:t>
      </w:r>
      <w:r>
        <w:rPr>
          <w:rFonts w:ascii="Verdana"/>
          <w:sz w:val="19"/>
        </w:rPr>
        <w:t>maintain</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full</w:t>
      </w:r>
      <w:r>
        <w:rPr>
          <w:rFonts w:ascii="Verdana"/>
          <w:spacing w:val="-1"/>
          <w:sz w:val="19"/>
        </w:rPr>
        <w:t xml:space="preserve"> </w:t>
      </w:r>
      <w:r>
        <w:rPr>
          <w:rFonts w:ascii="Verdana"/>
          <w:sz w:val="19"/>
        </w:rPr>
        <w:t>social</w:t>
      </w:r>
      <w:r>
        <w:rPr>
          <w:rFonts w:ascii="Verdana"/>
          <w:spacing w:val="-1"/>
          <w:sz w:val="19"/>
        </w:rPr>
        <w:t xml:space="preserve"> </w:t>
      </w:r>
      <w:r>
        <w:rPr>
          <w:rFonts w:ascii="Verdana"/>
          <w:sz w:val="19"/>
        </w:rPr>
        <w:t>security</w:t>
      </w:r>
      <w:r>
        <w:rPr>
          <w:rFonts w:ascii="Verdana"/>
          <w:spacing w:val="-2"/>
          <w:sz w:val="19"/>
        </w:rPr>
        <w:t xml:space="preserve"> </w:t>
      </w:r>
      <w:r>
        <w:rPr>
          <w:rFonts w:ascii="Verdana"/>
          <w:sz w:val="19"/>
        </w:rPr>
        <w:t>number</w:t>
      </w:r>
      <w:r>
        <w:rPr>
          <w:rFonts w:ascii="Verdana"/>
          <w:spacing w:val="-1"/>
          <w:sz w:val="19"/>
        </w:rPr>
        <w:t xml:space="preserve"> </w:t>
      </w:r>
      <w:r>
        <w:rPr>
          <w:rFonts w:ascii="Verdana"/>
          <w:sz w:val="19"/>
        </w:rPr>
        <w:t>and</w:t>
      </w:r>
      <w:r>
        <w:rPr>
          <w:rFonts w:ascii="Verdana"/>
          <w:spacing w:val="-3"/>
          <w:sz w:val="19"/>
        </w:rPr>
        <w:t xml:space="preserve"> </w:t>
      </w:r>
      <w:r>
        <w:rPr>
          <w:rFonts w:ascii="Verdana"/>
          <w:sz w:val="19"/>
        </w:rPr>
        <w:t>current address</w:t>
      </w:r>
      <w:r>
        <w:rPr>
          <w:rFonts w:ascii="Verdana"/>
          <w:spacing w:val="-2"/>
          <w:sz w:val="19"/>
        </w:rPr>
        <w:t xml:space="preserve"> </w:t>
      </w:r>
      <w:r>
        <w:rPr>
          <w:rFonts w:ascii="Verdana"/>
          <w:sz w:val="19"/>
        </w:rPr>
        <w:t>of</w:t>
      </w:r>
      <w:r>
        <w:rPr>
          <w:rFonts w:ascii="Verdana"/>
          <w:spacing w:val="-2"/>
          <w:sz w:val="19"/>
        </w:rPr>
        <w:t xml:space="preserve"> </w:t>
      </w:r>
      <w:r>
        <w:rPr>
          <w:rFonts w:ascii="Verdana"/>
          <w:sz w:val="19"/>
        </w:rPr>
        <w:t>each</w:t>
      </w:r>
      <w:r>
        <w:rPr>
          <w:rFonts w:ascii="Verdana"/>
          <w:spacing w:val="-2"/>
          <w:sz w:val="19"/>
        </w:rPr>
        <w:t xml:space="preserve"> </w:t>
      </w:r>
      <w:r>
        <w:rPr>
          <w:rFonts w:ascii="Verdana"/>
          <w:sz w:val="19"/>
        </w:rPr>
        <w:t>covered worker, and shall provide them upon request to the RUS if the agency is a party to the contract, but if the agency is not such a party, the contractor will submit them to the applicant, sponsor,</w:t>
      </w:r>
      <w:r>
        <w:rPr>
          <w:rFonts w:ascii="Verdana"/>
          <w:spacing w:val="40"/>
          <w:sz w:val="19"/>
        </w:rPr>
        <w:t xml:space="preserve"> </w:t>
      </w:r>
      <w:r>
        <w:rPr>
          <w:rFonts w:ascii="Verdana"/>
          <w:sz w:val="19"/>
        </w:rPr>
        <w:t>or owner, as the case may be, for transmission to the RUS the contractor, or the Wage and Hour Division of the Department of Labor for purposes of an investigation or audit of compliance with prevailing</w:t>
      </w:r>
      <w:r>
        <w:rPr>
          <w:rFonts w:ascii="Verdana"/>
          <w:spacing w:val="-4"/>
          <w:sz w:val="19"/>
        </w:rPr>
        <w:t xml:space="preserve"> </w:t>
      </w:r>
      <w:r>
        <w:rPr>
          <w:rFonts w:ascii="Verdana"/>
          <w:sz w:val="19"/>
        </w:rPr>
        <w:t>wage</w:t>
      </w:r>
      <w:r>
        <w:rPr>
          <w:rFonts w:ascii="Verdana"/>
          <w:spacing w:val="-3"/>
          <w:sz w:val="19"/>
        </w:rPr>
        <w:t xml:space="preserve"> </w:t>
      </w:r>
      <w:r>
        <w:rPr>
          <w:rFonts w:ascii="Verdana"/>
          <w:sz w:val="19"/>
        </w:rPr>
        <w:t>requirements.</w:t>
      </w:r>
      <w:r>
        <w:rPr>
          <w:rFonts w:ascii="Verdana"/>
          <w:spacing w:val="-2"/>
          <w:sz w:val="19"/>
        </w:rPr>
        <w:t xml:space="preserve"> </w:t>
      </w:r>
      <w:r>
        <w:rPr>
          <w:rFonts w:ascii="Verdana"/>
          <w:sz w:val="19"/>
        </w:rPr>
        <w:t>It</w:t>
      </w:r>
      <w:r>
        <w:rPr>
          <w:rFonts w:ascii="Verdana"/>
          <w:spacing w:val="-3"/>
          <w:sz w:val="19"/>
        </w:rPr>
        <w:t xml:space="preserve"> </w:t>
      </w:r>
      <w:r>
        <w:rPr>
          <w:rFonts w:ascii="Verdana"/>
          <w:sz w:val="19"/>
        </w:rPr>
        <w:t>is</w:t>
      </w:r>
      <w:r>
        <w:rPr>
          <w:rFonts w:ascii="Verdana"/>
          <w:spacing w:val="-4"/>
          <w:sz w:val="19"/>
        </w:rPr>
        <w:t xml:space="preserve"> </w:t>
      </w:r>
      <w:r>
        <w:rPr>
          <w:rFonts w:ascii="Verdana"/>
          <w:sz w:val="19"/>
        </w:rPr>
        <w:t>not</w:t>
      </w:r>
      <w:r>
        <w:rPr>
          <w:rFonts w:ascii="Verdana"/>
          <w:spacing w:val="-3"/>
          <w:sz w:val="19"/>
        </w:rPr>
        <w:t xml:space="preserve"> </w:t>
      </w:r>
      <w:r>
        <w:rPr>
          <w:rFonts w:ascii="Verdana"/>
          <w:sz w:val="19"/>
        </w:rPr>
        <w:t>a</w:t>
      </w:r>
      <w:r>
        <w:rPr>
          <w:rFonts w:ascii="Verdana"/>
          <w:spacing w:val="-4"/>
          <w:sz w:val="19"/>
        </w:rPr>
        <w:t xml:space="preserve"> </w:t>
      </w:r>
      <w:r>
        <w:rPr>
          <w:rFonts w:ascii="Verdana"/>
          <w:sz w:val="19"/>
        </w:rPr>
        <w:t>violation</w:t>
      </w:r>
      <w:r>
        <w:rPr>
          <w:rFonts w:ascii="Verdana"/>
          <w:spacing w:val="-1"/>
          <w:sz w:val="19"/>
        </w:rPr>
        <w:t xml:space="preserve"> </w:t>
      </w:r>
      <w:r>
        <w:rPr>
          <w:rFonts w:ascii="Verdana"/>
          <w:sz w:val="19"/>
        </w:rPr>
        <w:t>of</w:t>
      </w:r>
      <w:r>
        <w:rPr>
          <w:rFonts w:ascii="Verdana"/>
          <w:spacing w:val="-3"/>
          <w:sz w:val="19"/>
        </w:rPr>
        <w:t xml:space="preserve"> </w:t>
      </w:r>
      <w:r>
        <w:rPr>
          <w:rFonts w:ascii="Verdana"/>
          <w:sz w:val="19"/>
        </w:rPr>
        <w:t>this</w:t>
      </w:r>
      <w:r>
        <w:rPr>
          <w:rFonts w:ascii="Verdana"/>
          <w:spacing w:val="-4"/>
          <w:sz w:val="19"/>
        </w:rPr>
        <w:t xml:space="preserve"> </w:t>
      </w:r>
      <w:r>
        <w:rPr>
          <w:rFonts w:ascii="Verdana"/>
          <w:sz w:val="19"/>
        </w:rPr>
        <w:t>section</w:t>
      </w:r>
      <w:r>
        <w:rPr>
          <w:rFonts w:ascii="Verdana"/>
          <w:spacing w:val="-3"/>
          <w:sz w:val="19"/>
        </w:rPr>
        <w:t xml:space="preserve"> </w:t>
      </w:r>
      <w:r>
        <w:rPr>
          <w:rFonts w:ascii="Verdana"/>
          <w:sz w:val="19"/>
        </w:rPr>
        <w:t>for</w:t>
      </w:r>
      <w:r>
        <w:rPr>
          <w:rFonts w:ascii="Verdana"/>
          <w:spacing w:val="-2"/>
          <w:sz w:val="19"/>
        </w:rPr>
        <w:t xml:space="preserve"> </w:t>
      </w:r>
      <w:r>
        <w:rPr>
          <w:rFonts w:ascii="Verdana"/>
          <w:sz w:val="19"/>
        </w:rPr>
        <w:t>a</w:t>
      </w:r>
      <w:r>
        <w:rPr>
          <w:rFonts w:ascii="Verdana"/>
          <w:spacing w:val="-4"/>
          <w:sz w:val="19"/>
        </w:rPr>
        <w:t xml:space="preserve"> </w:t>
      </w:r>
      <w:r>
        <w:rPr>
          <w:rFonts w:ascii="Verdana"/>
          <w:sz w:val="19"/>
        </w:rPr>
        <w:t>prime</w:t>
      </w:r>
      <w:r>
        <w:rPr>
          <w:rFonts w:ascii="Verdana"/>
          <w:spacing w:val="-3"/>
          <w:sz w:val="19"/>
        </w:rPr>
        <w:t xml:space="preserve"> </w:t>
      </w:r>
      <w:r>
        <w:rPr>
          <w:rFonts w:ascii="Verdana"/>
          <w:sz w:val="19"/>
        </w:rPr>
        <w:t>contractor</w:t>
      </w:r>
      <w:r>
        <w:rPr>
          <w:rFonts w:ascii="Verdana"/>
          <w:spacing w:val="-2"/>
          <w:sz w:val="19"/>
        </w:rPr>
        <w:t xml:space="preserve"> </w:t>
      </w:r>
      <w:r>
        <w:rPr>
          <w:rFonts w:ascii="Verdana"/>
          <w:sz w:val="19"/>
        </w:rPr>
        <w:t>to</w:t>
      </w:r>
      <w:r>
        <w:rPr>
          <w:rFonts w:ascii="Verdana"/>
          <w:spacing w:val="-3"/>
          <w:sz w:val="19"/>
        </w:rPr>
        <w:t xml:space="preserve"> </w:t>
      </w:r>
      <w:r>
        <w:rPr>
          <w:rFonts w:ascii="Verdana"/>
          <w:sz w:val="19"/>
        </w:rPr>
        <w:t>require a subcontractor to provide addresses and social security numbers to the prime contractor for its own records, without weekly submission to the sponsoring government agency (or the applicant, sponsor, or owner).</w:t>
      </w:r>
    </w:p>
    <w:p w14:paraId="3923AC51" w14:textId="77777777" w:rsidR="008D0F5E" w:rsidRDefault="008D0F5E" w:rsidP="008D0F5E">
      <w:pPr>
        <w:pStyle w:val="BodyText"/>
        <w:rPr>
          <w:rFonts w:ascii="Verdana"/>
        </w:rPr>
      </w:pPr>
    </w:p>
    <w:p w14:paraId="28967179" w14:textId="77777777" w:rsidR="008D0F5E" w:rsidRDefault="008D0F5E" w:rsidP="008D0F5E">
      <w:pPr>
        <w:pStyle w:val="ListParagraph"/>
        <w:widowControl w:val="0"/>
        <w:numPr>
          <w:ilvl w:val="0"/>
          <w:numId w:val="23"/>
        </w:numPr>
        <w:tabs>
          <w:tab w:val="left" w:pos="1590"/>
        </w:tabs>
        <w:autoSpaceDE w:val="0"/>
        <w:autoSpaceDN w:val="0"/>
        <w:spacing w:before="194" w:line="240" w:lineRule="auto"/>
        <w:ind w:right="1016" w:hanging="1"/>
        <w:contextualSpacing w:val="0"/>
        <w:rPr>
          <w:rFonts w:ascii="Verdana" w:hAnsi="Verdana"/>
          <w:sz w:val="19"/>
        </w:rPr>
      </w:pPr>
      <w:r>
        <w:rPr>
          <w:rFonts w:ascii="Verdana" w:hAnsi="Verdana"/>
          <w:sz w:val="19"/>
        </w:rPr>
        <w:t>Each</w:t>
      </w:r>
      <w:r>
        <w:rPr>
          <w:rFonts w:ascii="Verdana" w:hAnsi="Verdana"/>
          <w:spacing w:val="-3"/>
          <w:sz w:val="19"/>
        </w:rPr>
        <w:t xml:space="preserve"> </w:t>
      </w:r>
      <w:r>
        <w:rPr>
          <w:rFonts w:ascii="Verdana" w:hAnsi="Verdana"/>
          <w:sz w:val="19"/>
        </w:rPr>
        <w:t>payroll</w:t>
      </w:r>
      <w:r>
        <w:rPr>
          <w:rFonts w:ascii="Verdana" w:hAnsi="Verdana"/>
          <w:spacing w:val="-2"/>
          <w:sz w:val="19"/>
        </w:rPr>
        <w:t xml:space="preserve"> </w:t>
      </w:r>
      <w:r>
        <w:rPr>
          <w:rFonts w:ascii="Verdana" w:hAnsi="Verdana"/>
          <w:sz w:val="19"/>
        </w:rPr>
        <w:t>submitted</w:t>
      </w:r>
      <w:r>
        <w:rPr>
          <w:rFonts w:ascii="Verdana" w:hAnsi="Verdana"/>
          <w:spacing w:val="-4"/>
          <w:sz w:val="19"/>
        </w:rPr>
        <w:t xml:space="preserve"> </w:t>
      </w:r>
      <w:r>
        <w:rPr>
          <w:rFonts w:ascii="Verdana" w:hAnsi="Verdana"/>
          <w:sz w:val="19"/>
        </w:rPr>
        <w:t>shall</w:t>
      </w:r>
      <w:r>
        <w:rPr>
          <w:rFonts w:ascii="Verdana" w:hAnsi="Verdana"/>
          <w:spacing w:val="-2"/>
          <w:sz w:val="19"/>
        </w:rPr>
        <w:t xml:space="preserve"> </w:t>
      </w:r>
      <w:r>
        <w:rPr>
          <w:rFonts w:ascii="Verdana" w:hAnsi="Verdana"/>
          <w:sz w:val="19"/>
        </w:rPr>
        <w:t>be</w:t>
      </w:r>
      <w:r>
        <w:rPr>
          <w:rFonts w:ascii="Verdana" w:hAnsi="Verdana"/>
          <w:spacing w:val="-3"/>
          <w:sz w:val="19"/>
        </w:rPr>
        <w:t xml:space="preserve"> </w:t>
      </w:r>
      <w:r>
        <w:rPr>
          <w:rFonts w:ascii="Verdana" w:hAnsi="Verdana"/>
          <w:sz w:val="19"/>
        </w:rPr>
        <w:t>accompanied</w:t>
      </w:r>
      <w:r>
        <w:rPr>
          <w:rFonts w:ascii="Verdana" w:hAnsi="Verdana"/>
          <w:spacing w:val="-4"/>
          <w:sz w:val="19"/>
        </w:rPr>
        <w:t xml:space="preserve"> </w:t>
      </w:r>
      <w:r>
        <w:rPr>
          <w:rFonts w:ascii="Verdana" w:hAnsi="Verdana"/>
          <w:sz w:val="19"/>
        </w:rPr>
        <w:t>by</w:t>
      </w:r>
      <w:r>
        <w:rPr>
          <w:rFonts w:ascii="Verdana" w:hAnsi="Verdana"/>
          <w:spacing w:val="-3"/>
          <w:sz w:val="19"/>
        </w:rPr>
        <w:t xml:space="preserve"> </w:t>
      </w:r>
      <w:r>
        <w:rPr>
          <w:rFonts w:ascii="Verdana" w:hAnsi="Verdana"/>
          <w:sz w:val="19"/>
        </w:rPr>
        <w:t>a</w:t>
      </w:r>
      <w:r>
        <w:rPr>
          <w:rFonts w:ascii="Verdana" w:hAnsi="Verdana"/>
          <w:spacing w:val="-4"/>
          <w:sz w:val="19"/>
        </w:rPr>
        <w:t xml:space="preserve"> </w:t>
      </w:r>
      <w:r>
        <w:rPr>
          <w:rFonts w:ascii="Verdana" w:hAnsi="Verdana"/>
          <w:sz w:val="19"/>
        </w:rPr>
        <w:t>“Statement</w:t>
      </w:r>
      <w:r>
        <w:rPr>
          <w:rFonts w:ascii="Verdana" w:hAnsi="Verdana"/>
          <w:spacing w:val="-3"/>
          <w:sz w:val="19"/>
        </w:rPr>
        <w:t xml:space="preserve"> </w:t>
      </w:r>
      <w:r>
        <w:rPr>
          <w:rFonts w:ascii="Verdana" w:hAnsi="Verdana"/>
          <w:sz w:val="19"/>
        </w:rPr>
        <w:t>of</w:t>
      </w:r>
      <w:r>
        <w:rPr>
          <w:rFonts w:ascii="Verdana" w:hAnsi="Verdana"/>
          <w:spacing w:val="-3"/>
          <w:sz w:val="19"/>
        </w:rPr>
        <w:t xml:space="preserve"> </w:t>
      </w:r>
      <w:r>
        <w:rPr>
          <w:rFonts w:ascii="Verdana" w:hAnsi="Verdana"/>
          <w:sz w:val="19"/>
        </w:rPr>
        <w:t>Compliance,”</w:t>
      </w:r>
      <w:r>
        <w:rPr>
          <w:rFonts w:ascii="Verdana" w:hAnsi="Verdana"/>
          <w:spacing w:val="-4"/>
          <w:sz w:val="19"/>
        </w:rPr>
        <w:t xml:space="preserve"> </w:t>
      </w:r>
      <w:r>
        <w:rPr>
          <w:rFonts w:ascii="Verdana" w:hAnsi="Verdana"/>
          <w:sz w:val="19"/>
        </w:rPr>
        <w:t>signed</w:t>
      </w:r>
      <w:r>
        <w:rPr>
          <w:rFonts w:ascii="Verdana" w:hAnsi="Verdana"/>
          <w:spacing w:val="-4"/>
          <w:sz w:val="19"/>
        </w:rPr>
        <w:t xml:space="preserve"> </w:t>
      </w:r>
      <w:r>
        <w:rPr>
          <w:rFonts w:ascii="Verdana" w:hAnsi="Verdana"/>
          <w:sz w:val="19"/>
        </w:rPr>
        <w:t>by</w:t>
      </w:r>
      <w:r>
        <w:rPr>
          <w:rFonts w:ascii="Verdana" w:hAnsi="Verdana"/>
          <w:spacing w:val="-3"/>
          <w:sz w:val="19"/>
        </w:rPr>
        <w:t xml:space="preserve"> </w:t>
      </w:r>
      <w:r>
        <w:rPr>
          <w:rFonts w:ascii="Verdana" w:hAnsi="Verdana"/>
          <w:sz w:val="19"/>
        </w:rPr>
        <w:t>the contractor or subcontractor or his or her agent who pays or supervises the payment of the persons employed under the contract and shall certify the following:</w:t>
      </w:r>
    </w:p>
    <w:p w14:paraId="2E8C04D4" w14:textId="77777777" w:rsidR="008D0F5E" w:rsidRDefault="008D0F5E" w:rsidP="008D0F5E">
      <w:pPr>
        <w:rPr>
          <w:rFonts w:ascii="Verdana" w:hAnsi="Verdana"/>
          <w:sz w:val="19"/>
        </w:rPr>
        <w:sectPr w:rsidR="008D0F5E" w:rsidSect="000527FD">
          <w:footerReference w:type="default" r:id="rId14"/>
          <w:pgSz w:w="12240" w:h="15840"/>
          <w:pgMar w:top="1360" w:right="540" w:bottom="800" w:left="220" w:header="0" w:footer="613" w:gutter="0"/>
          <w:pgNumType w:start="31"/>
          <w:cols w:space="720"/>
        </w:sectPr>
      </w:pPr>
    </w:p>
    <w:p w14:paraId="4CA1F2A3" w14:textId="77777777" w:rsidR="008D0F5E" w:rsidRDefault="008D0F5E" w:rsidP="008D0F5E">
      <w:pPr>
        <w:pStyle w:val="ListParagraph"/>
        <w:widowControl w:val="0"/>
        <w:numPr>
          <w:ilvl w:val="1"/>
          <w:numId w:val="23"/>
        </w:numPr>
        <w:tabs>
          <w:tab w:val="left" w:pos="1580"/>
        </w:tabs>
        <w:autoSpaceDE w:val="0"/>
        <w:autoSpaceDN w:val="0"/>
        <w:spacing w:before="78" w:line="231" w:lineRule="exact"/>
        <w:contextualSpacing w:val="0"/>
        <w:rPr>
          <w:rFonts w:ascii="Verdana"/>
          <w:sz w:val="19"/>
        </w:rPr>
      </w:pPr>
      <w:r>
        <w:rPr>
          <w:rFonts w:ascii="Verdana"/>
          <w:sz w:val="19"/>
        </w:rPr>
        <w:lastRenderedPageBreak/>
        <w:t>That</w:t>
      </w:r>
      <w:r>
        <w:rPr>
          <w:rFonts w:ascii="Verdana"/>
          <w:spacing w:val="-8"/>
          <w:sz w:val="19"/>
        </w:rPr>
        <w:t xml:space="preserve"> </w:t>
      </w:r>
      <w:r>
        <w:rPr>
          <w:rFonts w:ascii="Verdana"/>
          <w:sz w:val="19"/>
        </w:rPr>
        <w:t>the</w:t>
      </w:r>
      <w:r>
        <w:rPr>
          <w:rFonts w:ascii="Verdana"/>
          <w:spacing w:val="-7"/>
          <w:sz w:val="19"/>
        </w:rPr>
        <w:t xml:space="preserve"> </w:t>
      </w:r>
      <w:r>
        <w:rPr>
          <w:rFonts w:ascii="Verdana"/>
          <w:sz w:val="19"/>
        </w:rPr>
        <w:t>payroll</w:t>
      </w:r>
      <w:r>
        <w:rPr>
          <w:rFonts w:ascii="Verdana"/>
          <w:spacing w:val="-7"/>
          <w:sz w:val="19"/>
        </w:rPr>
        <w:t xml:space="preserve"> </w:t>
      </w:r>
      <w:r>
        <w:rPr>
          <w:rFonts w:ascii="Verdana"/>
          <w:sz w:val="19"/>
        </w:rPr>
        <w:t>for</w:t>
      </w:r>
      <w:r>
        <w:rPr>
          <w:rFonts w:ascii="Verdana"/>
          <w:spacing w:val="-6"/>
          <w:sz w:val="19"/>
        </w:rPr>
        <w:t xml:space="preserve"> </w:t>
      </w:r>
      <w:r>
        <w:rPr>
          <w:rFonts w:ascii="Verdana"/>
          <w:sz w:val="19"/>
        </w:rPr>
        <w:t>the</w:t>
      </w:r>
      <w:r>
        <w:rPr>
          <w:rFonts w:ascii="Verdana"/>
          <w:spacing w:val="-7"/>
          <w:sz w:val="19"/>
        </w:rPr>
        <w:t xml:space="preserve"> </w:t>
      </w:r>
      <w:r>
        <w:rPr>
          <w:rFonts w:ascii="Verdana"/>
          <w:sz w:val="19"/>
        </w:rPr>
        <w:t>payroll</w:t>
      </w:r>
      <w:r>
        <w:rPr>
          <w:rFonts w:ascii="Verdana"/>
          <w:spacing w:val="-7"/>
          <w:sz w:val="19"/>
        </w:rPr>
        <w:t xml:space="preserve"> </w:t>
      </w:r>
      <w:r>
        <w:rPr>
          <w:rFonts w:ascii="Verdana"/>
          <w:sz w:val="19"/>
        </w:rPr>
        <w:t>period</w:t>
      </w:r>
      <w:r>
        <w:rPr>
          <w:rFonts w:ascii="Verdana"/>
          <w:spacing w:val="-8"/>
          <w:sz w:val="19"/>
        </w:rPr>
        <w:t xml:space="preserve"> </w:t>
      </w:r>
      <w:r>
        <w:rPr>
          <w:rFonts w:ascii="Verdana"/>
          <w:sz w:val="19"/>
        </w:rPr>
        <w:t>contains</w:t>
      </w:r>
      <w:r>
        <w:rPr>
          <w:rFonts w:ascii="Verdana"/>
          <w:spacing w:val="-7"/>
          <w:sz w:val="19"/>
        </w:rPr>
        <w:t xml:space="preserve"> </w:t>
      </w:r>
      <w:r>
        <w:rPr>
          <w:rFonts w:ascii="Verdana"/>
          <w:sz w:val="19"/>
        </w:rPr>
        <w:t>the</w:t>
      </w:r>
      <w:r>
        <w:rPr>
          <w:rFonts w:ascii="Verdana"/>
          <w:spacing w:val="-8"/>
          <w:sz w:val="19"/>
        </w:rPr>
        <w:t xml:space="preserve"> </w:t>
      </w:r>
      <w:r>
        <w:rPr>
          <w:rFonts w:ascii="Verdana"/>
          <w:sz w:val="19"/>
        </w:rPr>
        <w:t>information</w:t>
      </w:r>
      <w:r>
        <w:rPr>
          <w:rFonts w:ascii="Verdana"/>
          <w:spacing w:val="-7"/>
          <w:sz w:val="19"/>
        </w:rPr>
        <w:t xml:space="preserve"> </w:t>
      </w:r>
      <w:r>
        <w:rPr>
          <w:rFonts w:ascii="Verdana"/>
          <w:sz w:val="19"/>
        </w:rPr>
        <w:t>required</w:t>
      </w:r>
      <w:r>
        <w:rPr>
          <w:rFonts w:ascii="Verdana"/>
          <w:spacing w:val="-8"/>
          <w:sz w:val="19"/>
        </w:rPr>
        <w:t xml:space="preserve"> </w:t>
      </w:r>
      <w:r>
        <w:rPr>
          <w:rFonts w:ascii="Verdana"/>
          <w:sz w:val="19"/>
        </w:rPr>
        <w:t>to</w:t>
      </w:r>
      <w:r>
        <w:rPr>
          <w:rFonts w:ascii="Verdana"/>
          <w:spacing w:val="-7"/>
          <w:sz w:val="19"/>
        </w:rPr>
        <w:t xml:space="preserve"> </w:t>
      </w:r>
      <w:r>
        <w:rPr>
          <w:rFonts w:ascii="Verdana"/>
          <w:sz w:val="19"/>
        </w:rPr>
        <w:t>be</w:t>
      </w:r>
      <w:r>
        <w:rPr>
          <w:rFonts w:ascii="Verdana"/>
          <w:spacing w:val="-8"/>
          <w:sz w:val="19"/>
        </w:rPr>
        <w:t xml:space="preserve"> </w:t>
      </w:r>
      <w:r>
        <w:rPr>
          <w:rFonts w:ascii="Verdana"/>
          <w:sz w:val="19"/>
        </w:rPr>
        <w:t>provided</w:t>
      </w:r>
      <w:r>
        <w:rPr>
          <w:rFonts w:ascii="Verdana"/>
          <w:spacing w:val="-8"/>
          <w:sz w:val="19"/>
        </w:rPr>
        <w:t xml:space="preserve"> </w:t>
      </w:r>
      <w:r>
        <w:rPr>
          <w:rFonts w:ascii="Verdana"/>
          <w:spacing w:val="-2"/>
          <w:sz w:val="19"/>
        </w:rPr>
        <w:t>under</w:t>
      </w:r>
    </w:p>
    <w:p w14:paraId="7BE624D6" w14:textId="77777777" w:rsidR="008D0F5E" w:rsidRDefault="008D0F5E" w:rsidP="008D0F5E">
      <w:pPr>
        <w:ind w:left="1219" w:right="979"/>
        <w:rPr>
          <w:rFonts w:ascii="Verdana" w:hAnsi="Verdana"/>
          <w:sz w:val="19"/>
        </w:rPr>
      </w:pPr>
      <w:r>
        <w:rPr>
          <w:rFonts w:ascii="Verdana" w:hAnsi="Verdana"/>
          <w:sz w:val="19"/>
        </w:rPr>
        <w:t>§</w:t>
      </w:r>
      <w:r>
        <w:rPr>
          <w:rFonts w:ascii="Verdana" w:hAnsi="Verdana"/>
          <w:spacing w:val="-4"/>
          <w:sz w:val="19"/>
        </w:rPr>
        <w:t xml:space="preserve"> </w:t>
      </w:r>
      <w:r>
        <w:rPr>
          <w:rFonts w:ascii="Verdana" w:hAnsi="Verdana"/>
          <w:sz w:val="19"/>
        </w:rPr>
        <w:t>5.5</w:t>
      </w:r>
      <w:r>
        <w:rPr>
          <w:rFonts w:ascii="Verdana" w:hAnsi="Verdana"/>
          <w:spacing w:val="-4"/>
          <w:sz w:val="19"/>
        </w:rPr>
        <w:t xml:space="preserve"> </w:t>
      </w:r>
      <w:r>
        <w:rPr>
          <w:rFonts w:ascii="Verdana" w:hAnsi="Verdana"/>
          <w:sz w:val="19"/>
        </w:rPr>
        <w:t>(a)(3)(ii)</w:t>
      </w:r>
      <w:r>
        <w:rPr>
          <w:rFonts w:ascii="Verdana" w:hAnsi="Verdana"/>
          <w:spacing w:val="-3"/>
          <w:sz w:val="19"/>
        </w:rPr>
        <w:t xml:space="preserve"> </w:t>
      </w:r>
      <w:r>
        <w:rPr>
          <w:rFonts w:ascii="Verdana" w:hAnsi="Verdana"/>
          <w:sz w:val="19"/>
        </w:rPr>
        <w:t>of</w:t>
      </w:r>
      <w:r>
        <w:rPr>
          <w:rFonts w:ascii="Verdana" w:hAnsi="Verdana"/>
          <w:spacing w:val="-3"/>
          <w:sz w:val="19"/>
        </w:rPr>
        <w:t xml:space="preserve"> </w:t>
      </w:r>
      <w:r>
        <w:rPr>
          <w:rFonts w:ascii="Verdana" w:hAnsi="Verdana"/>
          <w:sz w:val="19"/>
        </w:rPr>
        <w:t>Regulations,</w:t>
      </w:r>
      <w:r>
        <w:rPr>
          <w:rFonts w:ascii="Verdana" w:hAnsi="Verdana"/>
          <w:spacing w:val="-2"/>
          <w:sz w:val="19"/>
        </w:rPr>
        <w:t xml:space="preserve"> </w:t>
      </w:r>
      <w:r>
        <w:rPr>
          <w:rFonts w:ascii="Verdana" w:hAnsi="Verdana"/>
          <w:sz w:val="19"/>
        </w:rPr>
        <w:t>29</w:t>
      </w:r>
      <w:r>
        <w:rPr>
          <w:rFonts w:ascii="Verdana" w:hAnsi="Verdana"/>
          <w:spacing w:val="-4"/>
          <w:sz w:val="19"/>
        </w:rPr>
        <w:t xml:space="preserve"> </w:t>
      </w:r>
      <w:r>
        <w:rPr>
          <w:rFonts w:ascii="Verdana" w:hAnsi="Verdana"/>
          <w:sz w:val="19"/>
        </w:rPr>
        <w:t>CFR</w:t>
      </w:r>
      <w:r>
        <w:rPr>
          <w:rFonts w:ascii="Verdana" w:hAnsi="Verdana"/>
          <w:spacing w:val="-3"/>
          <w:sz w:val="19"/>
        </w:rPr>
        <w:t xml:space="preserve"> </w:t>
      </w:r>
      <w:r>
        <w:rPr>
          <w:rFonts w:ascii="Verdana" w:hAnsi="Verdana"/>
          <w:sz w:val="19"/>
        </w:rPr>
        <w:t>part</w:t>
      </w:r>
      <w:r>
        <w:rPr>
          <w:rFonts w:ascii="Verdana" w:hAnsi="Verdana"/>
          <w:spacing w:val="-3"/>
          <w:sz w:val="19"/>
        </w:rPr>
        <w:t xml:space="preserve"> </w:t>
      </w:r>
      <w:r>
        <w:rPr>
          <w:rFonts w:ascii="Verdana" w:hAnsi="Verdana"/>
          <w:sz w:val="19"/>
        </w:rPr>
        <w:t>5,</w:t>
      </w:r>
      <w:r>
        <w:rPr>
          <w:rFonts w:ascii="Verdana" w:hAnsi="Verdana"/>
          <w:spacing w:val="-2"/>
          <w:sz w:val="19"/>
        </w:rPr>
        <w:t xml:space="preserve"> </w:t>
      </w:r>
      <w:r>
        <w:rPr>
          <w:rFonts w:ascii="Verdana" w:hAnsi="Verdana"/>
          <w:sz w:val="19"/>
        </w:rPr>
        <w:t>the</w:t>
      </w:r>
      <w:r>
        <w:rPr>
          <w:rFonts w:ascii="Verdana" w:hAnsi="Verdana"/>
          <w:spacing w:val="-1"/>
          <w:sz w:val="19"/>
        </w:rPr>
        <w:t xml:space="preserve"> </w:t>
      </w:r>
      <w:r>
        <w:rPr>
          <w:rFonts w:ascii="Verdana" w:hAnsi="Verdana"/>
          <w:sz w:val="19"/>
        </w:rPr>
        <w:t>appropriate</w:t>
      </w:r>
      <w:r>
        <w:rPr>
          <w:rFonts w:ascii="Verdana" w:hAnsi="Verdana"/>
          <w:spacing w:val="-3"/>
          <w:sz w:val="19"/>
        </w:rPr>
        <w:t xml:space="preserve"> </w:t>
      </w:r>
      <w:r>
        <w:rPr>
          <w:rFonts w:ascii="Verdana" w:hAnsi="Verdana"/>
          <w:sz w:val="19"/>
        </w:rPr>
        <w:t>information</w:t>
      </w:r>
      <w:r>
        <w:rPr>
          <w:rFonts w:ascii="Verdana" w:hAnsi="Verdana"/>
          <w:spacing w:val="-3"/>
          <w:sz w:val="19"/>
        </w:rPr>
        <w:t xml:space="preserve"> </w:t>
      </w:r>
      <w:r>
        <w:rPr>
          <w:rFonts w:ascii="Verdana" w:hAnsi="Verdana"/>
          <w:sz w:val="19"/>
        </w:rPr>
        <w:t>is</w:t>
      </w:r>
      <w:r>
        <w:rPr>
          <w:rFonts w:ascii="Verdana" w:hAnsi="Verdana"/>
          <w:spacing w:val="-4"/>
          <w:sz w:val="19"/>
        </w:rPr>
        <w:t xml:space="preserve"> </w:t>
      </w:r>
      <w:r>
        <w:rPr>
          <w:rFonts w:ascii="Verdana" w:hAnsi="Verdana"/>
          <w:sz w:val="19"/>
        </w:rPr>
        <w:t>being</w:t>
      </w:r>
      <w:r>
        <w:rPr>
          <w:rFonts w:ascii="Verdana" w:hAnsi="Verdana"/>
          <w:spacing w:val="-4"/>
          <w:sz w:val="19"/>
        </w:rPr>
        <w:t xml:space="preserve"> </w:t>
      </w:r>
      <w:r>
        <w:rPr>
          <w:rFonts w:ascii="Verdana" w:hAnsi="Verdana"/>
          <w:sz w:val="19"/>
        </w:rPr>
        <w:t xml:space="preserve">maintained under § 5.5 (a)(3)(i) of Regulations, 29 CFR part 5, and that such information is correct and </w:t>
      </w:r>
      <w:r>
        <w:rPr>
          <w:rFonts w:ascii="Verdana" w:hAnsi="Verdana"/>
          <w:spacing w:val="-2"/>
          <w:sz w:val="19"/>
        </w:rPr>
        <w:t>complete;</w:t>
      </w:r>
    </w:p>
    <w:p w14:paraId="47202CD6" w14:textId="77777777" w:rsidR="008D0F5E" w:rsidRDefault="008D0F5E" w:rsidP="008D0F5E">
      <w:pPr>
        <w:pStyle w:val="BodyText"/>
        <w:rPr>
          <w:rFonts w:ascii="Verdana"/>
        </w:rPr>
      </w:pPr>
    </w:p>
    <w:p w14:paraId="3864FAC3" w14:textId="77777777" w:rsidR="008D0F5E" w:rsidRDefault="008D0F5E" w:rsidP="008D0F5E">
      <w:pPr>
        <w:pStyle w:val="ListParagraph"/>
        <w:widowControl w:val="0"/>
        <w:numPr>
          <w:ilvl w:val="1"/>
          <w:numId w:val="23"/>
        </w:numPr>
        <w:tabs>
          <w:tab w:val="left" w:pos="1581"/>
        </w:tabs>
        <w:autoSpaceDE w:val="0"/>
        <w:autoSpaceDN w:val="0"/>
        <w:spacing w:before="194" w:line="240" w:lineRule="auto"/>
        <w:ind w:left="1220" w:right="1055" w:firstLine="0"/>
        <w:contextualSpacing w:val="0"/>
        <w:rPr>
          <w:rFonts w:ascii="Verdana"/>
          <w:sz w:val="19"/>
        </w:rPr>
      </w:pPr>
      <w:r>
        <w:rPr>
          <w:rFonts w:ascii="Verdana"/>
          <w:sz w:val="19"/>
        </w:rPr>
        <w:t>That</w:t>
      </w:r>
      <w:r>
        <w:rPr>
          <w:rFonts w:ascii="Verdana"/>
          <w:spacing w:val="-4"/>
          <w:sz w:val="19"/>
        </w:rPr>
        <w:t xml:space="preserve"> </w:t>
      </w:r>
      <w:r>
        <w:rPr>
          <w:rFonts w:ascii="Verdana"/>
          <w:sz w:val="19"/>
        </w:rPr>
        <w:t>each</w:t>
      </w:r>
      <w:r>
        <w:rPr>
          <w:rFonts w:ascii="Verdana"/>
          <w:spacing w:val="-4"/>
          <w:sz w:val="19"/>
        </w:rPr>
        <w:t xml:space="preserve"> </w:t>
      </w:r>
      <w:r>
        <w:rPr>
          <w:rFonts w:ascii="Verdana"/>
          <w:sz w:val="19"/>
        </w:rPr>
        <w:t>laborer</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mechanic</w:t>
      </w:r>
      <w:r>
        <w:rPr>
          <w:rFonts w:ascii="Verdana"/>
          <w:spacing w:val="-5"/>
          <w:sz w:val="19"/>
        </w:rPr>
        <w:t xml:space="preserve"> </w:t>
      </w:r>
      <w:r>
        <w:rPr>
          <w:rFonts w:ascii="Verdana"/>
          <w:sz w:val="19"/>
        </w:rPr>
        <w:t>(including</w:t>
      </w:r>
      <w:r>
        <w:rPr>
          <w:rFonts w:ascii="Verdana"/>
          <w:spacing w:val="-5"/>
          <w:sz w:val="19"/>
        </w:rPr>
        <w:t xml:space="preserve"> </w:t>
      </w:r>
      <w:r>
        <w:rPr>
          <w:rFonts w:ascii="Verdana"/>
          <w:sz w:val="19"/>
        </w:rPr>
        <w:t>each</w:t>
      </w:r>
      <w:r>
        <w:rPr>
          <w:rFonts w:ascii="Verdana"/>
          <w:spacing w:val="-2"/>
          <w:sz w:val="19"/>
        </w:rPr>
        <w:t xml:space="preserve"> </w:t>
      </w:r>
      <w:r>
        <w:rPr>
          <w:rFonts w:ascii="Verdana"/>
          <w:sz w:val="19"/>
        </w:rPr>
        <w:t>helper,</w:t>
      </w:r>
      <w:r>
        <w:rPr>
          <w:rFonts w:ascii="Verdana"/>
          <w:spacing w:val="-3"/>
          <w:sz w:val="19"/>
        </w:rPr>
        <w:t xml:space="preserve"> </w:t>
      </w:r>
      <w:r>
        <w:rPr>
          <w:rFonts w:ascii="Verdana"/>
          <w:sz w:val="19"/>
        </w:rPr>
        <w:t>apprentice,</w:t>
      </w:r>
      <w:r>
        <w:rPr>
          <w:rFonts w:ascii="Verdana"/>
          <w:spacing w:val="-2"/>
          <w:sz w:val="19"/>
        </w:rPr>
        <w:t xml:space="preserve"> </w:t>
      </w:r>
      <w:r>
        <w:rPr>
          <w:rFonts w:ascii="Verdana"/>
          <w:sz w:val="19"/>
        </w:rPr>
        <w:t>and</w:t>
      </w:r>
      <w:r>
        <w:rPr>
          <w:rFonts w:ascii="Verdana"/>
          <w:spacing w:val="-5"/>
          <w:sz w:val="19"/>
        </w:rPr>
        <w:t xml:space="preserve"> </w:t>
      </w:r>
      <w:r>
        <w:rPr>
          <w:rFonts w:ascii="Verdana"/>
          <w:sz w:val="19"/>
        </w:rPr>
        <w:t>trainee)</w:t>
      </w:r>
      <w:r>
        <w:rPr>
          <w:rFonts w:ascii="Verdana"/>
          <w:spacing w:val="-4"/>
          <w:sz w:val="19"/>
        </w:rPr>
        <w:t xml:space="preserve"> </w:t>
      </w:r>
      <w:r>
        <w:rPr>
          <w:rFonts w:ascii="Verdana"/>
          <w:sz w:val="19"/>
        </w:rPr>
        <w:t>employed</w:t>
      </w:r>
      <w:r>
        <w:rPr>
          <w:rFonts w:ascii="Verdana"/>
          <w:spacing w:val="-5"/>
          <w:sz w:val="19"/>
        </w:rPr>
        <w:t xml:space="preserve"> </w:t>
      </w:r>
      <w:r>
        <w:rPr>
          <w:rFonts w:ascii="Verdana"/>
          <w:sz w:val="19"/>
        </w:rPr>
        <w:t>on the contract during the payroll period has been paid the full weekly wages earned, without rebate, either directly or indirectly, and that no deductions have been made either directly or indirectly from the full wages earned, other than permissible deductions as set forth in Regulations, 29 CFR part 3;</w:t>
      </w:r>
    </w:p>
    <w:p w14:paraId="14F4EFB2" w14:textId="77777777" w:rsidR="008D0F5E" w:rsidRDefault="008D0F5E" w:rsidP="008D0F5E">
      <w:pPr>
        <w:pStyle w:val="BodyText"/>
        <w:rPr>
          <w:rFonts w:ascii="Verdana"/>
        </w:rPr>
      </w:pPr>
    </w:p>
    <w:p w14:paraId="139C45E0" w14:textId="77777777" w:rsidR="008D0F5E" w:rsidRDefault="008D0F5E" w:rsidP="008D0F5E">
      <w:pPr>
        <w:pStyle w:val="ListParagraph"/>
        <w:widowControl w:val="0"/>
        <w:numPr>
          <w:ilvl w:val="1"/>
          <w:numId w:val="23"/>
        </w:numPr>
        <w:tabs>
          <w:tab w:val="left" w:pos="1581"/>
        </w:tabs>
        <w:autoSpaceDE w:val="0"/>
        <w:autoSpaceDN w:val="0"/>
        <w:spacing w:before="196" w:line="240" w:lineRule="auto"/>
        <w:ind w:left="1220" w:right="1279" w:firstLine="0"/>
        <w:contextualSpacing w:val="0"/>
        <w:rPr>
          <w:rFonts w:ascii="Verdana"/>
          <w:sz w:val="19"/>
        </w:rPr>
      </w:pPr>
      <w:r>
        <w:rPr>
          <w:rFonts w:ascii="Verdana"/>
          <w:sz w:val="19"/>
        </w:rPr>
        <w:t>That each laborer or mechanic has been paid not less than the applicable wage rates and fringe</w:t>
      </w:r>
      <w:r>
        <w:rPr>
          <w:rFonts w:ascii="Verdana"/>
          <w:spacing w:val="-3"/>
          <w:sz w:val="19"/>
        </w:rPr>
        <w:t xml:space="preserve"> </w:t>
      </w:r>
      <w:r>
        <w:rPr>
          <w:rFonts w:ascii="Verdana"/>
          <w:sz w:val="19"/>
        </w:rPr>
        <w:t>benefits</w:t>
      </w:r>
      <w:r>
        <w:rPr>
          <w:rFonts w:ascii="Verdana"/>
          <w:spacing w:val="-3"/>
          <w:sz w:val="19"/>
        </w:rPr>
        <w:t xml:space="preserve"> </w:t>
      </w:r>
      <w:r>
        <w:rPr>
          <w:rFonts w:ascii="Verdana"/>
          <w:sz w:val="19"/>
        </w:rPr>
        <w:t>or</w:t>
      </w:r>
      <w:r>
        <w:rPr>
          <w:rFonts w:ascii="Verdana"/>
          <w:spacing w:val="-2"/>
          <w:sz w:val="19"/>
        </w:rPr>
        <w:t xml:space="preserve"> </w:t>
      </w:r>
      <w:r>
        <w:rPr>
          <w:rFonts w:ascii="Verdana"/>
          <w:sz w:val="19"/>
        </w:rPr>
        <w:t>cash</w:t>
      </w:r>
      <w:r>
        <w:rPr>
          <w:rFonts w:ascii="Verdana"/>
          <w:spacing w:val="-3"/>
          <w:sz w:val="19"/>
        </w:rPr>
        <w:t xml:space="preserve"> </w:t>
      </w:r>
      <w:r>
        <w:rPr>
          <w:rFonts w:ascii="Verdana"/>
          <w:sz w:val="19"/>
        </w:rPr>
        <w:t>equivalents</w:t>
      </w:r>
      <w:r>
        <w:rPr>
          <w:rFonts w:ascii="Verdana"/>
          <w:spacing w:val="-3"/>
          <w:sz w:val="19"/>
        </w:rPr>
        <w:t xml:space="preserve"> </w:t>
      </w:r>
      <w:r>
        <w:rPr>
          <w:rFonts w:ascii="Verdana"/>
          <w:sz w:val="19"/>
        </w:rPr>
        <w:t>for</w:t>
      </w:r>
      <w:r>
        <w:rPr>
          <w:rFonts w:ascii="Verdana"/>
          <w:spacing w:val="-2"/>
          <w:sz w:val="19"/>
        </w:rPr>
        <w:t xml:space="preserve"> </w:t>
      </w:r>
      <w:r>
        <w:rPr>
          <w:rFonts w:ascii="Verdana"/>
          <w:sz w:val="19"/>
        </w:rPr>
        <w:t>the</w:t>
      </w:r>
      <w:r>
        <w:rPr>
          <w:rFonts w:ascii="Verdana"/>
          <w:spacing w:val="-3"/>
          <w:sz w:val="19"/>
        </w:rPr>
        <w:t xml:space="preserve"> </w:t>
      </w:r>
      <w:r>
        <w:rPr>
          <w:rFonts w:ascii="Verdana"/>
          <w:sz w:val="19"/>
        </w:rPr>
        <w:t>classification</w:t>
      </w:r>
      <w:r>
        <w:rPr>
          <w:rFonts w:ascii="Verdana"/>
          <w:spacing w:val="-3"/>
          <w:sz w:val="19"/>
        </w:rPr>
        <w:t xml:space="preserve"> </w:t>
      </w:r>
      <w:r>
        <w:rPr>
          <w:rFonts w:ascii="Verdana"/>
          <w:sz w:val="19"/>
        </w:rPr>
        <w:t>of</w:t>
      </w:r>
      <w:r>
        <w:rPr>
          <w:rFonts w:ascii="Verdana"/>
          <w:spacing w:val="-3"/>
          <w:sz w:val="19"/>
        </w:rPr>
        <w:t xml:space="preserve"> </w:t>
      </w:r>
      <w:r>
        <w:rPr>
          <w:rFonts w:ascii="Verdana"/>
          <w:sz w:val="19"/>
        </w:rPr>
        <w:t>work</w:t>
      </w:r>
      <w:r>
        <w:rPr>
          <w:rFonts w:ascii="Verdana"/>
          <w:spacing w:val="-2"/>
          <w:sz w:val="19"/>
        </w:rPr>
        <w:t xml:space="preserve"> </w:t>
      </w:r>
      <w:r>
        <w:rPr>
          <w:rFonts w:ascii="Verdana"/>
          <w:sz w:val="19"/>
        </w:rPr>
        <w:t>performed,</w:t>
      </w:r>
      <w:r>
        <w:rPr>
          <w:rFonts w:ascii="Verdana"/>
          <w:spacing w:val="-2"/>
          <w:sz w:val="19"/>
        </w:rPr>
        <w:t xml:space="preserve"> </w:t>
      </w:r>
      <w:r>
        <w:rPr>
          <w:rFonts w:ascii="Verdana"/>
          <w:sz w:val="19"/>
        </w:rPr>
        <w:t>as</w:t>
      </w:r>
      <w:r>
        <w:rPr>
          <w:rFonts w:ascii="Verdana"/>
          <w:spacing w:val="-3"/>
          <w:sz w:val="19"/>
        </w:rPr>
        <w:t xml:space="preserve"> </w:t>
      </w:r>
      <w:r>
        <w:rPr>
          <w:rFonts w:ascii="Verdana"/>
          <w:sz w:val="19"/>
        </w:rPr>
        <w:t>specified</w:t>
      </w:r>
      <w:r>
        <w:rPr>
          <w:rFonts w:ascii="Verdana"/>
          <w:spacing w:val="-4"/>
          <w:sz w:val="19"/>
        </w:rPr>
        <w:t xml:space="preserve"> </w:t>
      </w:r>
      <w:r>
        <w:rPr>
          <w:rFonts w:ascii="Verdana"/>
          <w:sz w:val="19"/>
        </w:rPr>
        <w:t>in</w:t>
      </w:r>
      <w:r>
        <w:rPr>
          <w:rFonts w:ascii="Verdana"/>
          <w:spacing w:val="-3"/>
          <w:sz w:val="19"/>
        </w:rPr>
        <w:t xml:space="preserve"> </w:t>
      </w:r>
      <w:r>
        <w:rPr>
          <w:rFonts w:ascii="Verdana"/>
          <w:sz w:val="19"/>
        </w:rPr>
        <w:t>the applicable wage determination incorporated into the contract.</w:t>
      </w:r>
    </w:p>
    <w:p w14:paraId="6D315D6B" w14:textId="77777777" w:rsidR="008D0F5E" w:rsidRDefault="008D0F5E" w:rsidP="008D0F5E">
      <w:pPr>
        <w:pStyle w:val="BodyText"/>
        <w:rPr>
          <w:rFonts w:ascii="Verdana"/>
        </w:rPr>
      </w:pPr>
    </w:p>
    <w:p w14:paraId="19D9B0CF" w14:textId="77777777" w:rsidR="008D0F5E" w:rsidRDefault="008D0F5E" w:rsidP="008D0F5E">
      <w:pPr>
        <w:pStyle w:val="ListParagraph"/>
        <w:widowControl w:val="0"/>
        <w:numPr>
          <w:ilvl w:val="0"/>
          <w:numId w:val="23"/>
        </w:numPr>
        <w:tabs>
          <w:tab w:val="left" w:pos="1593"/>
        </w:tabs>
        <w:autoSpaceDE w:val="0"/>
        <w:autoSpaceDN w:val="0"/>
        <w:spacing w:before="194" w:line="240" w:lineRule="auto"/>
        <w:ind w:right="1248" w:firstLine="0"/>
        <w:contextualSpacing w:val="0"/>
        <w:rPr>
          <w:rFonts w:ascii="Verdana" w:hAnsi="Verdana"/>
          <w:sz w:val="19"/>
        </w:rPr>
      </w:pPr>
      <w:r>
        <w:rPr>
          <w:rFonts w:ascii="Verdana" w:hAnsi="Verdana"/>
          <w:sz w:val="19"/>
        </w:rPr>
        <w:t>The</w:t>
      </w:r>
      <w:r>
        <w:rPr>
          <w:rFonts w:ascii="Verdana" w:hAnsi="Verdana"/>
          <w:spacing w:val="-3"/>
          <w:sz w:val="19"/>
        </w:rPr>
        <w:t xml:space="preserve"> </w:t>
      </w:r>
      <w:r>
        <w:rPr>
          <w:rFonts w:ascii="Verdana" w:hAnsi="Verdana"/>
          <w:sz w:val="19"/>
        </w:rPr>
        <w:t>weekly</w:t>
      </w:r>
      <w:r>
        <w:rPr>
          <w:rFonts w:ascii="Verdana" w:hAnsi="Verdana"/>
          <w:spacing w:val="-3"/>
          <w:sz w:val="19"/>
        </w:rPr>
        <w:t xml:space="preserve"> </w:t>
      </w:r>
      <w:r>
        <w:rPr>
          <w:rFonts w:ascii="Verdana" w:hAnsi="Verdana"/>
          <w:sz w:val="19"/>
        </w:rPr>
        <w:t>submission</w:t>
      </w:r>
      <w:r>
        <w:rPr>
          <w:rFonts w:ascii="Verdana" w:hAnsi="Verdana"/>
          <w:spacing w:val="-3"/>
          <w:sz w:val="19"/>
        </w:rPr>
        <w:t xml:space="preserve"> </w:t>
      </w:r>
      <w:r>
        <w:rPr>
          <w:rFonts w:ascii="Verdana" w:hAnsi="Verdana"/>
          <w:sz w:val="19"/>
        </w:rPr>
        <w:t>of</w:t>
      </w:r>
      <w:r>
        <w:rPr>
          <w:rFonts w:ascii="Verdana" w:hAnsi="Verdana"/>
          <w:spacing w:val="-3"/>
          <w:sz w:val="19"/>
        </w:rPr>
        <w:t xml:space="preserve"> </w:t>
      </w:r>
      <w:r>
        <w:rPr>
          <w:rFonts w:ascii="Verdana" w:hAnsi="Verdana"/>
          <w:sz w:val="19"/>
        </w:rPr>
        <w:t>a</w:t>
      </w:r>
      <w:r>
        <w:rPr>
          <w:rFonts w:ascii="Verdana" w:hAnsi="Verdana"/>
          <w:spacing w:val="-4"/>
          <w:sz w:val="19"/>
        </w:rPr>
        <w:t xml:space="preserve"> </w:t>
      </w:r>
      <w:r>
        <w:rPr>
          <w:rFonts w:ascii="Verdana" w:hAnsi="Verdana"/>
          <w:sz w:val="19"/>
        </w:rPr>
        <w:t>properly</w:t>
      </w:r>
      <w:r>
        <w:rPr>
          <w:rFonts w:ascii="Verdana" w:hAnsi="Verdana"/>
          <w:spacing w:val="-3"/>
          <w:sz w:val="19"/>
        </w:rPr>
        <w:t xml:space="preserve"> </w:t>
      </w:r>
      <w:r>
        <w:rPr>
          <w:rFonts w:ascii="Verdana" w:hAnsi="Verdana"/>
          <w:sz w:val="19"/>
        </w:rPr>
        <w:t>executed</w:t>
      </w:r>
      <w:r>
        <w:rPr>
          <w:rFonts w:ascii="Verdana" w:hAnsi="Verdana"/>
          <w:spacing w:val="-2"/>
          <w:sz w:val="19"/>
        </w:rPr>
        <w:t xml:space="preserve"> </w:t>
      </w:r>
      <w:r>
        <w:rPr>
          <w:rFonts w:ascii="Verdana" w:hAnsi="Verdana"/>
          <w:sz w:val="19"/>
        </w:rPr>
        <w:t>certification</w:t>
      </w:r>
      <w:r>
        <w:rPr>
          <w:rFonts w:ascii="Verdana" w:hAnsi="Verdana"/>
          <w:spacing w:val="-3"/>
          <w:sz w:val="19"/>
        </w:rPr>
        <w:t xml:space="preserve"> </w:t>
      </w:r>
      <w:r>
        <w:rPr>
          <w:rFonts w:ascii="Verdana" w:hAnsi="Verdana"/>
          <w:sz w:val="19"/>
        </w:rPr>
        <w:t>set</w:t>
      </w:r>
      <w:r>
        <w:rPr>
          <w:rFonts w:ascii="Verdana" w:hAnsi="Verdana"/>
          <w:spacing w:val="-3"/>
          <w:sz w:val="19"/>
        </w:rPr>
        <w:t xml:space="preserve"> </w:t>
      </w:r>
      <w:r>
        <w:rPr>
          <w:rFonts w:ascii="Verdana" w:hAnsi="Verdana"/>
          <w:sz w:val="19"/>
        </w:rPr>
        <w:t>forth</w:t>
      </w:r>
      <w:r>
        <w:rPr>
          <w:rFonts w:ascii="Verdana" w:hAnsi="Verdana"/>
          <w:spacing w:val="-3"/>
          <w:sz w:val="19"/>
        </w:rPr>
        <w:t xml:space="preserve"> </w:t>
      </w:r>
      <w:r>
        <w:rPr>
          <w:rFonts w:ascii="Verdana" w:hAnsi="Verdana"/>
          <w:sz w:val="19"/>
        </w:rPr>
        <w:t>on</w:t>
      </w:r>
      <w:r>
        <w:rPr>
          <w:rFonts w:ascii="Verdana" w:hAnsi="Verdana"/>
          <w:spacing w:val="-3"/>
          <w:sz w:val="19"/>
        </w:rPr>
        <w:t xml:space="preserve"> </w:t>
      </w:r>
      <w:r>
        <w:rPr>
          <w:rFonts w:ascii="Verdana" w:hAnsi="Verdana"/>
          <w:sz w:val="19"/>
        </w:rPr>
        <w:t>the</w:t>
      </w:r>
      <w:r>
        <w:rPr>
          <w:rFonts w:ascii="Verdana" w:hAnsi="Verdana"/>
          <w:spacing w:val="-3"/>
          <w:sz w:val="19"/>
        </w:rPr>
        <w:t xml:space="preserve"> </w:t>
      </w:r>
      <w:r>
        <w:rPr>
          <w:rFonts w:ascii="Verdana" w:hAnsi="Verdana"/>
          <w:sz w:val="19"/>
        </w:rPr>
        <w:t>reverse</w:t>
      </w:r>
      <w:r>
        <w:rPr>
          <w:rFonts w:ascii="Verdana" w:hAnsi="Verdana"/>
          <w:spacing w:val="-3"/>
          <w:sz w:val="19"/>
        </w:rPr>
        <w:t xml:space="preserve"> </w:t>
      </w:r>
      <w:r>
        <w:rPr>
          <w:rFonts w:ascii="Verdana" w:hAnsi="Verdana"/>
          <w:sz w:val="19"/>
        </w:rPr>
        <w:t>side</w:t>
      </w:r>
      <w:r>
        <w:rPr>
          <w:rFonts w:ascii="Verdana" w:hAnsi="Verdana"/>
          <w:spacing w:val="-3"/>
          <w:sz w:val="19"/>
        </w:rPr>
        <w:t xml:space="preserve"> </w:t>
      </w:r>
      <w:r>
        <w:rPr>
          <w:rFonts w:ascii="Verdana" w:hAnsi="Verdana"/>
          <w:sz w:val="19"/>
        </w:rPr>
        <w:t>of Optional Form WH-347 shall satisfy the requirement for submission of the “Statement of Compliance” required by paragraph (a)(3)(ii)(B) of this section.</w:t>
      </w:r>
    </w:p>
    <w:p w14:paraId="4F60AE12" w14:textId="77777777" w:rsidR="008D0F5E" w:rsidRDefault="008D0F5E" w:rsidP="008D0F5E">
      <w:pPr>
        <w:pStyle w:val="BodyText"/>
        <w:rPr>
          <w:rFonts w:ascii="Verdana"/>
        </w:rPr>
      </w:pPr>
    </w:p>
    <w:p w14:paraId="4B02BD35" w14:textId="77777777" w:rsidR="008D0F5E" w:rsidRDefault="008D0F5E" w:rsidP="008D0F5E">
      <w:pPr>
        <w:pStyle w:val="ListParagraph"/>
        <w:widowControl w:val="0"/>
        <w:numPr>
          <w:ilvl w:val="0"/>
          <w:numId w:val="23"/>
        </w:numPr>
        <w:tabs>
          <w:tab w:val="left" w:pos="1607"/>
        </w:tabs>
        <w:autoSpaceDE w:val="0"/>
        <w:autoSpaceDN w:val="0"/>
        <w:spacing w:before="195" w:line="240" w:lineRule="auto"/>
        <w:ind w:right="1253" w:firstLine="0"/>
        <w:contextualSpacing w:val="0"/>
        <w:rPr>
          <w:rFonts w:ascii="Verdana"/>
          <w:sz w:val="19"/>
        </w:rPr>
      </w:pPr>
      <w:r>
        <w:rPr>
          <w:rFonts w:ascii="Verdana"/>
          <w:sz w:val="19"/>
        </w:rPr>
        <w:t>The falsification of any of the above certifications may subject the contractor or subcontractor</w:t>
      </w:r>
      <w:r>
        <w:rPr>
          <w:rFonts w:ascii="Verdana"/>
          <w:spacing w:val="-3"/>
          <w:sz w:val="19"/>
        </w:rPr>
        <w:t xml:space="preserve"> </w:t>
      </w:r>
      <w:r>
        <w:rPr>
          <w:rFonts w:ascii="Verdana"/>
          <w:sz w:val="19"/>
        </w:rPr>
        <w:t>to</w:t>
      </w:r>
      <w:r>
        <w:rPr>
          <w:rFonts w:ascii="Verdana"/>
          <w:spacing w:val="-4"/>
          <w:sz w:val="19"/>
        </w:rPr>
        <w:t xml:space="preserve"> </w:t>
      </w:r>
      <w:r>
        <w:rPr>
          <w:rFonts w:ascii="Verdana"/>
          <w:sz w:val="19"/>
        </w:rPr>
        <w:t>civil</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criminal</w:t>
      </w:r>
      <w:r>
        <w:rPr>
          <w:rFonts w:ascii="Verdana"/>
          <w:spacing w:val="-3"/>
          <w:sz w:val="19"/>
        </w:rPr>
        <w:t xml:space="preserve"> </w:t>
      </w:r>
      <w:r>
        <w:rPr>
          <w:rFonts w:ascii="Verdana"/>
          <w:sz w:val="19"/>
        </w:rPr>
        <w:t>prosecution</w:t>
      </w:r>
      <w:r>
        <w:rPr>
          <w:rFonts w:ascii="Verdana"/>
          <w:spacing w:val="-4"/>
          <w:sz w:val="19"/>
        </w:rPr>
        <w:t xml:space="preserve"> </w:t>
      </w:r>
      <w:r>
        <w:rPr>
          <w:rFonts w:ascii="Verdana"/>
          <w:sz w:val="19"/>
        </w:rPr>
        <w:t>under</w:t>
      </w:r>
      <w:r>
        <w:rPr>
          <w:rFonts w:ascii="Verdana"/>
          <w:spacing w:val="-1"/>
          <w:sz w:val="19"/>
        </w:rPr>
        <w:t xml:space="preserve"> </w:t>
      </w:r>
      <w:r>
        <w:rPr>
          <w:rFonts w:ascii="Verdana"/>
          <w:sz w:val="19"/>
        </w:rPr>
        <w:t>section</w:t>
      </w:r>
      <w:r>
        <w:rPr>
          <w:rFonts w:ascii="Verdana"/>
          <w:spacing w:val="-4"/>
          <w:sz w:val="19"/>
        </w:rPr>
        <w:t xml:space="preserve"> </w:t>
      </w:r>
      <w:r>
        <w:rPr>
          <w:rFonts w:ascii="Verdana"/>
          <w:sz w:val="19"/>
        </w:rPr>
        <w:t>1001</w:t>
      </w:r>
      <w:r>
        <w:rPr>
          <w:rFonts w:ascii="Verdana"/>
          <w:spacing w:val="-5"/>
          <w:sz w:val="19"/>
        </w:rPr>
        <w:t xml:space="preserve"> </w:t>
      </w:r>
      <w:r>
        <w:rPr>
          <w:rFonts w:ascii="Verdana"/>
          <w:sz w:val="19"/>
        </w:rPr>
        <w:t>of</w:t>
      </w:r>
      <w:r>
        <w:rPr>
          <w:rFonts w:ascii="Verdana"/>
          <w:spacing w:val="-3"/>
          <w:sz w:val="19"/>
        </w:rPr>
        <w:t xml:space="preserve"> </w:t>
      </w:r>
      <w:hyperlink r:id="rId15">
        <w:r>
          <w:rPr>
            <w:rFonts w:ascii="Verdana"/>
            <w:color w:val="0000FF"/>
            <w:sz w:val="19"/>
            <w:u w:val="single" w:color="0000FF"/>
          </w:rPr>
          <w:t>title</w:t>
        </w:r>
        <w:r>
          <w:rPr>
            <w:rFonts w:ascii="Verdana"/>
            <w:color w:val="0000FF"/>
            <w:spacing w:val="-4"/>
            <w:sz w:val="19"/>
            <w:u w:val="single" w:color="0000FF"/>
          </w:rPr>
          <w:t xml:space="preserve"> </w:t>
        </w:r>
        <w:r>
          <w:rPr>
            <w:rFonts w:ascii="Verdana"/>
            <w:color w:val="0000FF"/>
            <w:sz w:val="19"/>
            <w:u w:val="single" w:color="0000FF"/>
          </w:rPr>
          <w:t>18</w:t>
        </w:r>
        <w:r>
          <w:rPr>
            <w:rFonts w:ascii="Verdana"/>
            <w:color w:val="0000FF"/>
            <w:spacing w:val="-2"/>
            <w:sz w:val="19"/>
            <w:u w:val="single" w:color="0000FF"/>
          </w:rPr>
          <w:t xml:space="preserve"> </w:t>
        </w:r>
        <w:r>
          <w:rPr>
            <w:rFonts w:ascii="Verdana"/>
            <w:color w:val="0000FF"/>
            <w:sz w:val="19"/>
            <w:u w:val="single" w:color="0000FF"/>
          </w:rPr>
          <w:t>and</w:t>
        </w:r>
        <w:r>
          <w:rPr>
            <w:rFonts w:ascii="Verdana"/>
            <w:color w:val="0000FF"/>
            <w:spacing w:val="-5"/>
            <w:sz w:val="19"/>
            <w:u w:val="single" w:color="0000FF"/>
          </w:rPr>
          <w:t xml:space="preserve"> </w:t>
        </w:r>
        <w:r>
          <w:rPr>
            <w:rFonts w:ascii="Verdana"/>
            <w:color w:val="0000FF"/>
            <w:sz w:val="19"/>
            <w:u w:val="single" w:color="0000FF"/>
          </w:rPr>
          <w:t>section</w:t>
        </w:r>
        <w:r>
          <w:rPr>
            <w:rFonts w:ascii="Verdana"/>
            <w:color w:val="0000FF"/>
            <w:spacing w:val="-4"/>
            <w:sz w:val="19"/>
            <w:u w:val="single" w:color="0000FF"/>
          </w:rPr>
          <w:t xml:space="preserve"> </w:t>
        </w:r>
        <w:r>
          <w:rPr>
            <w:rFonts w:ascii="Verdana"/>
            <w:color w:val="0000FF"/>
            <w:sz w:val="19"/>
            <w:u w:val="single" w:color="0000FF"/>
          </w:rPr>
          <w:t>231</w:t>
        </w:r>
      </w:hyperlink>
      <w:r>
        <w:rPr>
          <w:rFonts w:ascii="Verdana"/>
          <w:color w:val="0000FF"/>
          <w:spacing w:val="-4"/>
          <w:sz w:val="19"/>
        </w:rPr>
        <w:t xml:space="preserve"> </w:t>
      </w:r>
      <w:r>
        <w:rPr>
          <w:rFonts w:ascii="Verdana"/>
          <w:sz w:val="19"/>
        </w:rPr>
        <w:t>of title 31 of the United States Code.</w:t>
      </w:r>
    </w:p>
    <w:p w14:paraId="43217DD5" w14:textId="77777777" w:rsidR="008D0F5E" w:rsidRDefault="008D0F5E" w:rsidP="008D0F5E">
      <w:pPr>
        <w:pStyle w:val="BodyText"/>
        <w:rPr>
          <w:rFonts w:ascii="Verdana"/>
        </w:rPr>
      </w:pPr>
    </w:p>
    <w:p w14:paraId="76E53D93" w14:textId="77777777" w:rsidR="008D0F5E" w:rsidRDefault="008D0F5E" w:rsidP="008D0F5E">
      <w:pPr>
        <w:spacing w:before="194"/>
        <w:ind w:left="1220" w:right="938"/>
        <w:rPr>
          <w:rFonts w:ascii="Verdana"/>
          <w:sz w:val="19"/>
        </w:rPr>
      </w:pPr>
      <w:r>
        <w:rPr>
          <w:rFonts w:ascii="Verdana"/>
          <w:sz w:val="19"/>
        </w:rPr>
        <w:t>(iii)</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contractor</w:t>
      </w:r>
      <w:r>
        <w:rPr>
          <w:rFonts w:ascii="Verdana"/>
          <w:spacing w:val="-3"/>
          <w:sz w:val="19"/>
        </w:rPr>
        <w:t xml:space="preserve"> </w:t>
      </w:r>
      <w:r>
        <w:rPr>
          <w:rFonts w:ascii="Verdana"/>
          <w:sz w:val="19"/>
        </w:rPr>
        <w:t>or</w:t>
      </w:r>
      <w:r>
        <w:rPr>
          <w:rFonts w:ascii="Verdana"/>
          <w:spacing w:val="-3"/>
          <w:sz w:val="19"/>
        </w:rPr>
        <w:t xml:space="preserve"> </w:t>
      </w:r>
      <w:r>
        <w:rPr>
          <w:rFonts w:ascii="Verdana"/>
          <w:sz w:val="19"/>
        </w:rPr>
        <w:t>subcontractor</w:t>
      </w:r>
      <w:r>
        <w:rPr>
          <w:rFonts w:ascii="Verdana"/>
          <w:spacing w:val="-3"/>
          <w:sz w:val="19"/>
        </w:rPr>
        <w:t xml:space="preserve"> </w:t>
      </w:r>
      <w:r>
        <w:rPr>
          <w:rFonts w:ascii="Verdana"/>
          <w:sz w:val="19"/>
        </w:rPr>
        <w:t>shall</w:t>
      </w:r>
      <w:r>
        <w:rPr>
          <w:rFonts w:ascii="Verdana"/>
          <w:spacing w:val="-3"/>
          <w:sz w:val="19"/>
        </w:rPr>
        <w:t xml:space="preserve"> </w:t>
      </w:r>
      <w:r>
        <w:rPr>
          <w:rFonts w:ascii="Verdana"/>
          <w:sz w:val="19"/>
        </w:rPr>
        <w:t>make</w:t>
      </w:r>
      <w:r>
        <w:rPr>
          <w:rFonts w:ascii="Verdana"/>
          <w:spacing w:val="-4"/>
          <w:sz w:val="19"/>
        </w:rPr>
        <w:t xml:space="preserve"> </w:t>
      </w:r>
      <w:r>
        <w:rPr>
          <w:rFonts w:ascii="Verdana"/>
          <w:sz w:val="19"/>
        </w:rPr>
        <w:t>the</w:t>
      </w:r>
      <w:r>
        <w:rPr>
          <w:rFonts w:ascii="Verdana"/>
          <w:spacing w:val="-2"/>
          <w:sz w:val="19"/>
        </w:rPr>
        <w:t xml:space="preserve"> </w:t>
      </w:r>
      <w:r>
        <w:rPr>
          <w:rFonts w:ascii="Verdana"/>
          <w:sz w:val="19"/>
        </w:rPr>
        <w:t>records</w:t>
      </w:r>
      <w:r>
        <w:rPr>
          <w:rFonts w:ascii="Verdana"/>
          <w:spacing w:val="-4"/>
          <w:sz w:val="19"/>
        </w:rPr>
        <w:t xml:space="preserve"> </w:t>
      </w:r>
      <w:r>
        <w:rPr>
          <w:rFonts w:ascii="Verdana"/>
          <w:sz w:val="19"/>
        </w:rPr>
        <w:t>required</w:t>
      </w:r>
      <w:r>
        <w:rPr>
          <w:rFonts w:ascii="Verdana"/>
          <w:spacing w:val="-5"/>
          <w:sz w:val="19"/>
        </w:rPr>
        <w:t xml:space="preserve"> </w:t>
      </w:r>
      <w:r>
        <w:rPr>
          <w:rFonts w:ascii="Verdana"/>
          <w:sz w:val="19"/>
        </w:rPr>
        <w:t>under</w:t>
      </w:r>
      <w:r>
        <w:rPr>
          <w:rFonts w:ascii="Verdana"/>
          <w:spacing w:val="-3"/>
          <w:sz w:val="19"/>
        </w:rPr>
        <w:t xml:space="preserve"> </w:t>
      </w:r>
      <w:r>
        <w:rPr>
          <w:rFonts w:ascii="Verdana"/>
          <w:sz w:val="19"/>
        </w:rPr>
        <w:t>paragraph</w:t>
      </w:r>
      <w:r>
        <w:rPr>
          <w:rFonts w:ascii="Verdana"/>
          <w:spacing w:val="-4"/>
          <w:sz w:val="19"/>
        </w:rPr>
        <w:t xml:space="preserve"> </w:t>
      </w:r>
      <w:r>
        <w:rPr>
          <w:rFonts w:ascii="Verdana"/>
          <w:sz w:val="19"/>
        </w:rPr>
        <w:t>(a)(3)(i)</w:t>
      </w:r>
      <w:r>
        <w:rPr>
          <w:rFonts w:ascii="Verdana"/>
          <w:spacing w:val="-4"/>
          <w:sz w:val="19"/>
        </w:rPr>
        <w:t xml:space="preserve"> </w:t>
      </w:r>
      <w:r>
        <w:rPr>
          <w:rFonts w:ascii="Verdana"/>
          <w:sz w:val="19"/>
        </w:rPr>
        <w:t>of this section available for inspection, copying, or transcription by authorized representatives of the RUS or the Department of Labor, and shall permit such representatives to interview employees</w:t>
      </w:r>
      <w:r>
        <w:rPr>
          <w:rFonts w:ascii="Verdana"/>
          <w:spacing w:val="-2"/>
          <w:sz w:val="19"/>
        </w:rPr>
        <w:t xml:space="preserve"> </w:t>
      </w:r>
      <w:r>
        <w:rPr>
          <w:rFonts w:ascii="Verdana"/>
          <w:sz w:val="19"/>
        </w:rPr>
        <w:t>during</w:t>
      </w:r>
      <w:r>
        <w:rPr>
          <w:rFonts w:ascii="Verdana"/>
          <w:spacing w:val="-3"/>
          <w:sz w:val="19"/>
        </w:rPr>
        <w:t xml:space="preserve"> </w:t>
      </w:r>
      <w:r>
        <w:rPr>
          <w:rFonts w:ascii="Verdana"/>
          <w:sz w:val="19"/>
        </w:rPr>
        <w:t>working</w:t>
      </w:r>
      <w:r>
        <w:rPr>
          <w:rFonts w:ascii="Verdana"/>
          <w:spacing w:val="-3"/>
          <w:sz w:val="19"/>
        </w:rPr>
        <w:t xml:space="preserve"> </w:t>
      </w:r>
      <w:r>
        <w:rPr>
          <w:rFonts w:ascii="Verdana"/>
          <w:sz w:val="19"/>
        </w:rPr>
        <w:t>hours</w:t>
      </w:r>
      <w:r>
        <w:rPr>
          <w:rFonts w:ascii="Verdana"/>
          <w:spacing w:val="-2"/>
          <w:sz w:val="19"/>
        </w:rPr>
        <w:t xml:space="preserve"> </w:t>
      </w:r>
      <w:r>
        <w:rPr>
          <w:rFonts w:ascii="Verdana"/>
          <w:sz w:val="19"/>
        </w:rPr>
        <w:t>on</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job.</w:t>
      </w:r>
      <w:r>
        <w:rPr>
          <w:rFonts w:ascii="Verdana"/>
          <w:spacing w:val="-1"/>
          <w:sz w:val="19"/>
        </w:rPr>
        <w:t xml:space="preserve"> </w:t>
      </w:r>
      <w:r>
        <w:rPr>
          <w:rFonts w:ascii="Verdana"/>
          <w:sz w:val="19"/>
        </w:rPr>
        <w:t>If</w:t>
      </w:r>
      <w:r>
        <w:rPr>
          <w:rFonts w:ascii="Verdana"/>
          <w:spacing w:val="-2"/>
          <w:sz w:val="19"/>
        </w:rPr>
        <w:t xml:space="preserve"> </w:t>
      </w:r>
      <w:r>
        <w:rPr>
          <w:rFonts w:ascii="Verdana"/>
          <w:sz w:val="19"/>
        </w:rPr>
        <w:t>the contractor</w:t>
      </w:r>
      <w:r>
        <w:rPr>
          <w:rFonts w:ascii="Verdana"/>
          <w:spacing w:val="-1"/>
          <w:sz w:val="19"/>
        </w:rPr>
        <w:t xml:space="preserve"> </w:t>
      </w:r>
      <w:r>
        <w:rPr>
          <w:rFonts w:ascii="Verdana"/>
          <w:sz w:val="19"/>
        </w:rPr>
        <w:t>or</w:t>
      </w:r>
      <w:r>
        <w:rPr>
          <w:rFonts w:ascii="Verdana"/>
          <w:spacing w:val="-1"/>
          <w:sz w:val="19"/>
        </w:rPr>
        <w:t xml:space="preserve"> </w:t>
      </w:r>
      <w:r>
        <w:rPr>
          <w:rFonts w:ascii="Verdana"/>
          <w:sz w:val="19"/>
        </w:rPr>
        <w:t>subcontractor</w:t>
      </w:r>
      <w:r>
        <w:rPr>
          <w:rFonts w:ascii="Verdana"/>
          <w:spacing w:val="-1"/>
          <w:sz w:val="19"/>
        </w:rPr>
        <w:t xml:space="preserve"> </w:t>
      </w:r>
      <w:r>
        <w:rPr>
          <w:rFonts w:ascii="Verdana"/>
          <w:sz w:val="19"/>
        </w:rPr>
        <w:t>fails</w:t>
      </w:r>
      <w:r>
        <w:rPr>
          <w:rFonts w:ascii="Verdana"/>
          <w:spacing w:val="-2"/>
          <w:sz w:val="19"/>
        </w:rPr>
        <w:t xml:space="preserve"> </w:t>
      </w:r>
      <w:r>
        <w:rPr>
          <w:rFonts w:ascii="Verdana"/>
          <w:sz w:val="19"/>
        </w:rPr>
        <w:t>to</w:t>
      </w:r>
      <w:r>
        <w:rPr>
          <w:rFonts w:ascii="Verdana"/>
          <w:spacing w:val="-2"/>
          <w:sz w:val="19"/>
        </w:rPr>
        <w:t xml:space="preserve"> </w:t>
      </w:r>
      <w:r>
        <w:rPr>
          <w:rFonts w:ascii="Verdana"/>
          <w:sz w:val="19"/>
        </w:rPr>
        <w:t>submit</w:t>
      </w:r>
      <w:r>
        <w:rPr>
          <w:rFonts w:ascii="Verdana"/>
          <w:spacing w:val="-2"/>
          <w:sz w:val="19"/>
        </w:rPr>
        <w:t xml:space="preserve"> </w:t>
      </w:r>
      <w:r>
        <w:rPr>
          <w:rFonts w:ascii="Verdana"/>
          <w:sz w:val="19"/>
        </w:rPr>
        <w:t xml:space="preserve">the required records or to make them available, the Federal agency may, after written notice to the contractor, sponsor, applicant, or owner, take such action as may be necessary to cause the suspension of any further payment, advance, or guarantee of funds. Furthermore, failure to submit the required records upon request or to make such records available may be grounds for debarment action pursuant to </w:t>
      </w:r>
      <w:hyperlink r:id="rId16">
        <w:r>
          <w:rPr>
            <w:rFonts w:ascii="Verdana"/>
            <w:color w:val="0000FF"/>
            <w:sz w:val="19"/>
            <w:u w:val="single" w:color="0000FF"/>
          </w:rPr>
          <w:t>29 CFR 5.12</w:t>
        </w:r>
      </w:hyperlink>
      <w:r>
        <w:rPr>
          <w:rFonts w:ascii="Verdana"/>
          <w:sz w:val="19"/>
        </w:rPr>
        <w:t>.</w:t>
      </w:r>
    </w:p>
    <w:p w14:paraId="53783181" w14:textId="77777777" w:rsidR="008D0F5E" w:rsidRDefault="008D0F5E" w:rsidP="008D0F5E">
      <w:pPr>
        <w:pStyle w:val="BodyText"/>
        <w:spacing w:before="9"/>
        <w:rPr>
          <w:rFonts w:ascii="Verdana"/>
          <w:sz w:val="29"/>
        </w:rPr>
      </w:pPr>
    </w:p>
    <w:p w14:paraId="450FFA81" w14:textId="77777777" w:rsidR="008D0F5E" w:rsidRDefault="008D0F5E" w:rsidP="008D0F5E">
      <w:pPr>
        <w:pStyle w:val="ListParagraph"/>
        <w:widowControl w:val="0"/>
        <w:numPr>
          <w:ilvl w:val="1"/>
          <w:numId w:val="26"/>
        </w:numPr>
        <w:tabs>
          <w:tab w:val="left" w:pos="1581"/>
        </w:tabs>
        <w:autoSpaceDE w:val="0"/>
        <w:autoSpaceDN w:val="0"/>
        <w:spacing w:before="99" w:line="240" w:lineRule="auto"/>
        <w:ind w:left="1580"/>
        <w:contextualSpacing w:val="0"/>
        <w:jc w:val="left"/>
        <w:rPr>
          <w:rFonts w:ascii="Verdana"/>
          <w:sz w:val="19"/>
        </w:rPr>
      </w:pPr>
      <w:r>
        <w:rPr>
          <w:rFonts w:ascii="Verdana"/>
          <w:sz w:val="19"/>
        </w:rPr>
        <w:t>Apprentices</w:t>
      </w:r>
      <w:r>
        <w:rPr>
          <w:rFonts w:ascii="Verdana"/>
          <w:spacing w:val="-16"/>
          <w:sz w:val="19"/>
        </w:rPr>
        <w:t xml:space="preserve"> </w:t>
      </w:r>
      <w:r>
        <w:rPr>
          <w:rFonts w:ascii="Verdana"/>
          <w:sz w:val="19"/>
        </w:rPr>
        <w:t>and</w:t>
      </w:r>
      <w:r>
        <w:rPr>
          <w:rFonts w:ascii="Verdana"/>
          <w:spacing w:val="-17"/>
          <w:sz w:val="19"/>
        </w:rPr>
        <w:t xml:space="preserve"> </w:t>
      </w:r>
      <w:r>
        <w:rPr>
          <w:rFonts w:ascii="Verdana"/>
          <w:sz w:val="19"/>
        </w:rPr>
        <w:t>trainees-</w:t>
      </w:r>
      <w:r>
        <w:rPr>
          <w:rFonts w:ascii="Verdana"/>
          <w:spacing w:val="-10"/>
          <w:sz w:val="19"/>
        </w:rPr>
        <w:t>-</w:t>
      </w:r>
    </w:p>
    <w:p w14:paraId="1109FC23" w14:textId="77777777" w:rsidR="008D0F5E" w:rsidRDefault="008D0F5E" w:rsidP="008D0F5E">
      <w:pPr>
        <w:pStyle w:val="BodyText"/>
        <w:rPr>
          <w:rFonts w:ascii="Verdana"/>
        </w:rPr>
      </w:pPr>
    </w:p>
    <w:p w14:paraId="471A72F4" w14:textId="77777777" w:rsidR="008D0F5E" w:rsidRDefault="008D0F5E" w:rsidP="008D0F5E">
      <w:pPr>
        <w:pStyle w:val="ListParagraph"/>
        <w:widowControl w:val="0"/>
        <w:numPr>
          <w:ilvl w:val="2"/>
          <w:numId w:val="26"/>
        </w:numPr>
        <w:tabs>
          <w:tab w:val="left" w:pos="1513"/>
        </w:tabs>
        <w:autoSpaceDE w:val="0"/>
        <w:autoSpaceDN w:val="0"/>
        <w:spacing w:before="196" w:line="240" w:lineRule="auto"/>
        <w:ind w:left="1219" w:right="949" w:firstLine="0"/>
        <w:contextualSpacing w:val="0"/>
        <w:rPr>
          <w:rFonts w:ascii="Verdana"/>
          <w:sz w:val="19"/>
        </w:rPr>
      </w:pPr>
      <w:r>
        <w:rPr>
          <w:rFonts w:ascii="Verdana"/>
          <w:sz w:val="19"/>
        </w:rPr>
        <w:t>Apprentices.</w:t>
      </w:r>
      <w:r>
        <w:rPr>
          <w:rFonts w:ascii="Verdana"/>
          <w:spacing w:val="-3"/>
          <w:sz w:val="19"/>
        </w:rPr>
        <w:t xml:space="preserve"> </w:t>
      </w:r>
      <w:r>
        <w:rPr>
          <w:rFonts w:ascii="Verdana"/>
          <w:sz w:val="19"/>
        </w:rPr>
        <w:t>Apprentices</w:t>
      </w:r>
      <w:r>
        <w:rPr>
          <w:rFonts w:ascii="Verdana"/>
          <w:spacing w:val="-4"/>
          <w:sz w:val="19"/>
        </w:rPr>
        <w:t xml:space="preserve"> </w:t>
      </w:r>
      <w:r>
        <w:rPr>
          <w:rFonts w:ascii="Verdana"/>
          <w:sz w:val="19"/>
        </w:rPr>
        <w:t>will</w:t>
      </w:r>
      <w:r>
        <w:rPr>
          <w:rFonts w:ascii="Verdana"/>
          <w:spacing w:val="-3"/>
          <w:sz w:val="19"/>
        </w:rPr>
        <w:t xml:space="preserve"> </w:t>
      </w:r>
      <w:r>
        <w:rPr>
          <w:rFonts w:ascii="Verdana"/>
          <w:sz w:val="19"/>
        </w:rPr>
        <w:t>be</w:t>
      </w:r>
      <w:r>
        <w:rPr>
          <w:rFonts w:ascii="Verdana"/>
          <w:spacing w:val="-4"/>
          <w:sz w:val="19"/>
        </w:rPr>
        <w:t xml:space="preserve"> </w:t>
      </w:r>
      <w:r>
        <w:rPr>
          <w:rFonts w:ascii="Verdana"/>
          <w:sz w:val="19"/>
        </w:rPr>
        <w:t>permitted</w:t>
      </w:r>
      <w:r>
        <w:rPr>
          <w:rFonts w:ascii="Verdana"/>
          <w:spacing w:val="-4"/>
          <w:sz w:val="19"/>
        </w:rPr>
        <w:t xml:space="preserve"> </w:t>
      </w:r>
      <w:r>
        <w:rPr>
          <w:rFonts w:ascii="Verdana"/>
          <w:sz w:val="19"/>
        </w:rPr>
        <w:t>to</w:t>
      </w:r>
      <w:r>
        <w:rPr>
          <w:rFonts w:ascii="Verdana"/>
          <w:spacing w:val="-4"/>
          <w:sz w:val="19"/>
        </w:rPr>
        <w:t xml:space="preserve"> </w:t>
      </w:r>
      <w:r>
        <w:rPr>
          <w:rFonts w:ascii="Verdana"/>
          <w:sz w:val="19"/>
        </w:rPr>
        <w:t>work</w:t>
      </w:r>
      <w:r>
        <w:rPr>
          <w:rFonts w:ascii="Verdana"/>
          <w:spacing w:val="-3"/>
          <w:sz w:val="19"/>
        </w:rPr>
        <w:t xml:space="preserve"> </w:t>
      </w:r>
      <w:r>
        <w:rPr>
          <w:rFonts w:ascii="Verdana"/>
          <w:sz w:val="19"/>
        </w:rPr>
        <w:t>at</w:t>
      </w:r>
      <w:r>
        <w:rPr>
          <w:rFonts w:ascii="Verdana"/>
          <w:spacing w:val="-4"/>
          <w:sz w:val="19"/>
        </w:rPr>
        <w:t xml:space="preserve"> </w:t>
      </w:r>
      <w:r>
        <w:rPr>
          <w:rFonts w:ascii="Verdana"/>
          <w:sz w:val="19"/>
        </w:rPr>
        <w:t>less</w:t>
      </w:r>
      <w:r>
        <w:rPr>
          <w:rFonts w:ascii="Verdana"/>
          <w:spacing w:val="-4"/>
          <w:sz w:val="19"/>
        </w:rPr>
        <w:t xml:space="preserve"> </w:t>
      </w:r>
      <w:r>
        <w:rPr>
          <w:rFonts w:ascii="Verdana"/>
          <w:sz w:val="19"/>
        </w:rPr>
        <w:t>than</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predetermined</w:t>
      </w:r>
      <w:r>
        <w:rPr>
          <w:rFonts w:ascii="Verdana"/>
          <w:spacing w:val="-4"/>
          <w:sz w:val="19"/>
        </w:rPr>
        <w:t xml:space="preserve"> </w:t>
      </w:r>
      <w:r>
        <w:rPr>
          <w:rFonts w:ascii="Verdana"/>
          <w:sz w:val="19"/>
        </w:rPr>
        <w:t>rate</w:t>
      </w:r>
      <w:r>
        <w:rPr>
          <w:rFonts w:ascii="Verdana"/>
          <w:spacing w:val="-4"/>
          <w:sz w:val="19"/>
        </w:rPr>
        <w:t xml:space="preserve"> </w:t>
      </w:r>
      <w:r>
        <w:rPr>
          <w:rFonts w:ascii="Verdana"/>
          <w:sz w:val="19"/>
        </w:rPr>
        <w:t>for</w:t>
      </w:r>
      <w:r>
        <w:rPr>
          <w:rFonts w:ascii="Verdana"/>
          <w:spacing w:val="-3"/>
          <w:sz w:val="19"/>
        </w:rPr>
        <w:t xml:space="preserve"> </w:t>
      </w:r>
      <w:r>
        <w:rPr>
          <w:rFonts w:ascii="Verdana"/>
          <w:sz w:val="19"/>
        </w:rPr>
        <w:t>the work they performed when they are employed pursuant to and individually registered in a bona fide apprenticeship program registered with the U.S. Department of Labor, Employment and Training Administration, Office of Apprenticeship Training, Employer and Labor Services, or with a State Apprenticeship Agency recognized by the Office, or if a person is employed in his or her first 90 days of probationary employment as an apprentice in such an apprenticeship program, who is not individually registered in the program, but who has been certified by the Office of Apprenticeship Training, Employer and Labor Services or a State Apprenticeship Agency (where appropriate) to be eligible for probationary employment as an apprentice. The allowable ratio of apprentices to journeymen on the job</w:t>
      </w:r>
      <w:r>
        <w:rPr>
          <w:rFonts w:ascii="Verdana"/>
          <w:spacing w:val="-1"/>
          <w:sz w:val="19"/>
        </w:rPr>
        <w:t xml:space="preserve"> </w:t>
      </w:r>
      <w:r>
        <w:rPr>
          <w:rFonts w:ascii="Verdana"/>
          <w:sz w:val="19"/>
        </w:rPr>
        <w:t>site in any craft classification shall not be greater than the ratio permitted to the contractor as to the entire work force under the registered program. Any worker listed on a payroll at an apprentice wage rate, who is not registered or otherwise employed as stated above, shall be paid not less than the applicable wage rate on the wage determination for the classification of work actually performed. In addition, any apprentice</w:t>
      </w:r>
    </w:p>
    <w:p w14:paraId="5CB8C2DF" w14:textId="77777777" w:rsidR="008D0F5E" w:rsidRDefault="008D0F5E" w:rsidP="008D0F5E">
      <w:pPr>
        <w:rPr>
          <w:rFonts w:ascii="Verdana"/>
          <w:sz w:val="19"/>
        </w:rPr>
        <w:sectPr w:rsidR="008D0F5E" w:rsidSect="000527FD">
          <w:pgSz w:w="12240" w:h="15840"/>
          <w:pgMar w:top="1360" w:right="540" w:bottom="880" w:left="220" w:header="0" w:footer="613" w:gutter="0"/>
          <w:cols w:space="720"/>
        </w:sectPr>
      </w:pPr>
    </w:p>
    <w:p w14:paraId="3718C2BF" w14:textId="77777777" w:rsidR="008D0F5E" w:rsidRDefault="008D0F5E" w:rsidP="008D0F5E">
      <w:pPr>
        <w:spacing w:before="78"/>
        <w:ind w:left="1219" w:right="936"/>
        <w:rPr>
          <w:rFonts w:ascii="Verdana"/>
          <w:sz w:val="19"/>
        </w:rPr>
      </w:pPr>
      <w:r>
        <w:rPr>
          <w:rFonts w:ascii="Verdana"/>
          <w:sz w:val="19"/>
        </w:rPr>
        <w:lastRenderedPageBreak/>
        <w:t>performing work on the job site in excess of the ratio permitted under the registered program shall be paid not less than the applicable wage rate on the wage determination for the work actually</w:t>
      </w:r>
      <w:r>
        <w:rPr>
          <w:rFonts w:ascii="Verdana"/>
          <w:spacing w:val="-1"/>
          <w:sz w:val="19"/>
        </w:rPr>
        <w:t xml:space="preserve"> </w:t>
      </w:r>
      <w:r>
        <w:rPr>
          <w:rFonts w:ascii="Verdana"/>
          <w:sz w:val="19"/>
        </w:rPr>
        <w:t>performed. Where</w:t>
      </w:r>
      <w:r>
        <w:rPr>
          <w:rFonts w:ascii="Verdana"/>
          <w:spacing w:val="-1"/>
          <w:sz w:val="19"/>
        </w:rPr>
        <w:t xml:space="preserve"> </w:t>
      </w:r>
      <w:r>
        <w:rPr>
          <w:rFonts w:ascii="Verdana"/>
          <w:sz w:val="19"/>
        </w:rPr>
        <w:t>a</w:t>
      </w:r>
      <w:r>
        <w:rPr>
          <w:rFonts w:ascii="Verdana"/>
          <w:spacing w:val="-2"/>
          <w:sz w:val="19"/>
        </w:rPr>
        <w:t xml:space="preserve"> </w:t>
      </w:r>
      <w:r>
        <w:rPr>
          <w:rFonts w:ascii="Verdana"/>
          <w:sz w:val="19"/>
        </w:rPr>
        <w:t>contractor is</w:t>
      </w:r>
      <w:r>
        <w:rPr>
          <w:rFonts w:ascii="Verdana"/>
          <w:spacing w:val="-2"/>
          <w:sz w:val="19"/>
        </w:rPr>
        <w:t xml:space="preserve"> </w:t>
      </w:r>
      <w:r>
        <w:rPr>
          <w:rFonts w:ascii="Verdana"/>
          <w:sz w:val="19"/>
        </w:rPr>
        <w:t>performing</w:t>
      </w:r>
      <w:r>
        <w:rPr>
          <w:rFonts w:ascii="Verdana"/>
          <w:spacing w:val="-2"/>
          <w:sz w:val="19"/>
        </w:rPr>
        <w:t xml:space="preserve"> </w:t>
      </w:r>
      <w:r>
        <w:rPr>
          <w:rFonts w:ascii="Verdana"/>
          <w:sz w:val="19"/>
        </w:rPr>
        <w:t>construction</w:t>
      </w:r>
      <w:r>
        <w:rPr>
          <w:rFonts w:ascii="Verdana"/>
          <w:spacing w:val="-1"/>
          <w:sz w:val="19"/>
        </w:rPr>
        <w:t xml:space="preserve"> </w:t>
      </w:r>
      <w:r>
        <w:rPr>
          <w:rFonts w:ascii="Verdana"/>
          <w:sz w:val="19"/>
        </w:rPr>
        <w:t>on a</w:t>
      </w:r>
      <w:r>
        <w:rPr>
          <w:rFonts w:ascii="Verdana"/>
          <w:spacing w:val="-2"/>
          <w:sz w:val="19"/>
        </w:rPr>
        <w:t xml:space="preserve"> </w:t>
      </w:r>
      <w:r>
        <w:rPr>
          <w:rFonts w:ascii="Verdana"/>
          <w:sz w:val="19"/>
        </w:rPr>
        <w:t>project</w:t>
      </w:r>
      <w:r>
        <w:rPr>
          <w:rFonts w:ascii="Verdana"/>
          <w:spacing w:val="-1"/>
          <w:sz w:val="19"/>
        </w:rPr>
        <w:t xml:space="preserve"> </w:t>
      </w:r>
      <w:r>
        <w:rPr>
          <w:rFonts w:ascii="Verdana"/>
          <w:sz w:val="19"/>
        </w:rPr>
        <w:t>in</w:t>
      </w:r>
      <w:r>
        <w:rPr>
          <w:rFonts w:ascii="Verdana"/>
          <w:spacing w:val="-1"/>
          <w:sz w:val="19"/>
        </w:rPr>
        <w:t xml:space="preserve"> </w:t>
      </w:r>
      <w:r>
        <w:rPr>
          <w:rFonts w:ascii="Verdana"/>
          <w:sz w:val="19"/>
        </w:rPr>
        <w:t>a</w:t>
      </w:r>
      <w:r>
        <w:rPr>
          <w:rFonts w:ascii="Verdana"/>
          <w:spacing w:val="-2"/>
          <w:sz w:val="19"/>
        </w:rPr>
        <w:t xml:space="preserve"> </w:t>
      </w:r>
      <w:r>
        <w:rPr>
          <w:rFonts w:ascii="Verdana"/>
          <w:sz w:val="19"/>
        </w:rPr>
        <w:t>locality</w:t>
      </w:r>
      <w:r>
        <w:rPr>
          <w:rFonts w:ascii="Verdana"/>
          <w:spacing w:val="-1"/>
          <w:sz w:val="19"/>
        </w:rPr>
        <w:t xml:space="preserve"> </w:t>
      </w:r>
      <w:r>
        <w:rPr>
          <w:rFonts w:ascii="Verdana"/>
          <w:sz w:val="19"/>
        </w:rPr>
        <w:t>other than</w:t>
      </w:r>
      <w:r>
        <w:rPr>
          <w:rFonts w:ascii="Verdana"/>
          <w:spacing w:val="-3"/>
          <w:sz w:val="19"/>
        </w:rPr>
        <w:t xml:space="preserve"> </w:t>
      </w:r>
      <w:r>
        <w:rPr>
          <w:rFonts w:ascii="Verdana"/>
          <w:sz w:val="19"/>
        </w:rPr>
        <w:t>that</w:t>
      </w:r>
      <w:r>
        <w:rPr>
          <w:rFonts w:ascii="Verdana"/>
          <w:spacing w:val="-3"/>
          <w:sz w:val="19"/>
        </w:rPr>
        <w:t xml:space="preserve"> </w:t>
      </w:r>
      <w:r>
        <w:rPr>
          <w:rFonts w:ascii="Verdana"/>
          <w:sz w:val="19"/>
        </w:rPr>
        <w:t>in</w:t>
      </w:r>
      <w:r>
        <w:rPr>
          <w:rFonts w:ascii="Verdana"/>
          <w:spacing w:val="-3"/>
          <w:sz w:val="19"/>
        </w:rPr>
        <w:t xml:space="preserve"> </w:t>
      </w:r>
      <w:r>
        <w:rPr>
          <w:rFonts w:ascii="Verdana"/>
          <w:sz w:val="19"/>
        </w:rPr>
        <w:t>which</w:t>
      </w:r>
      <w:r>
        <w:rPr>
          <w:rFonts w:ascii="Verdana"/>
          <w:spacing w:val="-3"/>
          <w:sz w:val="19"/>
        </w:rPr>
        <w:t xml:space="preserve"> </w:t>
      </w:r>
      <w:r>
        <w:rPr>
          <w:rFonts w:ascii="Verdana"/>
          <w:sz w:val="19"/>
        </w:rPr>
        <w:t>its</w:t>
      </w:r>
      <w:r>
        <w:rPr>
          <w:rFonts w:ascii="Verdana"/>
          <w:spacing w:val="-3"/>
          <w:sz w:val="19"/>
        </w:rPr>
        <w:t xml:space="preserve"> </w:t>
      </w:r>
      <w:r>
        <w:rPr>
          <w:rFonts w:ascii="Verdana"/>
          <w:sz w:val="19"/>
        </w:rPr>
        <w:t>program</w:t>
      </w:r>
      <w:r>
        <w:rPr>
          <w:rFonts w:ascii="Verdana"/>
          <w:spacing w:val="-3"/>
          <w:sz w:val="19"/>
        </w:rPr>
        <w:t xml:space="preserve"> </w:t>
      </w:r>
      <w:r>
        <w:rPr>
          <w:rFonts w:ascii="Verdana"/>
          <w:sz w:val="19"/>
        </w:rPr>
        <w:t>is</w:t>
      </w:r>
      <w:r>
        <w:rPr>
          <w:rFonts w:ascii="Verdana"/>
          <w:spacing w:val="-3"/>
          <w:sz w:val="19"/>
        </w:rPr>
        <w:t xml:space="preserve"> </w:t>
      </w:r>
      <w:r>
        <w:rPr>
          <w:rFonts w:ascii="Verdana"/>
          <w:sz w:val="19"/>
        </w:rPr>
        <w:t>registered,</w:t>
      </w:r>
      <w:r>
        <w:rPr>
          <w:rFonts w:ascii="Verdana"/>
          <w:spacing w:val="-2"/>
          <w:sz w:val="19"/>
        </w:rPr>
        <w:t xml:space="preserve"> </w:t>
      </w:r>
      <w:r>
        <w:rPr>
          <w:rFonts w:ascii="Verdana"/>
          <w:sz w:val="19"/>
        </w:rPr>
        <w:t>the</w:t>
      </w:r>
      <w:r>
        <w:rPr>
          <w:rFonts w:ascii="Verdana"/>
          <w:spacing w:val="-3"/>
          <w:sz w:val="19"/>
        </w:rPr>
        <w:t xml:space="preserve"> </w:t>
      </w:r>
      <w:r>
        <w:rPr>
          <w:rFonts w:ascii="Verdana"/>
          <w:sz w:val="19"/>
        </w:rPr>
        <w:t>ratios</w:t>
      </w:r>
      <w:r>
        <w:rPr>
          <w:rFonts w:ascii="Verdana"/>
          <w:spacing w:val="-3"/>
          <w:sz w:val="19"/>
        </w:rPr>
        <w:t xml:space="preserve"> </w:t>
      </w:r>
      <w:r>
        <w:rPr>
          <w:rFonts w:ascii="Verdana"/>
          <w:sz w:val="19"/>
        </w:rPr>
        <w:t>and</w:t>
      </w:r>
      <w:r>
        <w:rPr>
          <w:rFonts w:ascii="Verdana"/>
          <w:spacing w:val="-4"/>
          <w:sz w:val="19"/>
        </w:rPr>
        <w:t xml:space="preserve"> </w:t>
      </w:r>
      <w:r>
        <w:rPr>
          <w:rFonts w:ascii="Verdana"/>
          <w:sz w:val="19"/>
        </w:rPr>
        <w:t>wage</w:t>
      </w:r>
      <w:r>
        <w:rPr>
          <w:rFonts w:ascii="Verdana"/>
          <w:spacing w:val="-3"/>
          <w:sz w:val="19"/>
        </w:rPr>
        <w:t xml:space="preserve"> </w:t>
      </w:r>
      <w:r>
        <w:rPr>
          <w:rFonts w:ascii="Verdana"/>
          <w:sz w:val="19"/>
        </w:rPr>
        <w:t>rates</w:t>
      </w:r>
      <w:r>
        <w:rPr>
          <w:rFonts w:ascii="Verdana"/>
          <w:spacing w:val="-3"/>
          <w:sz w:val="19"/>
        </w:rPr>
        <w:t xml:space="preserve"> </w:t>
      </w:r>
      <w:r>
        <w:rPr>
          <w:rFonts w:ascii="Verdana"/>
          <w:sz w:val="19"/>
        </w:rPr>
        <w:t>(expressed</w:t>
      </w:r>
      <w:r>
        <w:rPr>
          <w:rFonts w:ascii="Verdana"/>
          <w:spacing w:val="-4"/>
          <w:sz w:val="19"/>
        </w:rPr>
        <w:t xml:space="preserve"> </w:t>
      </w:r>
      <w:r>
        <w:rPr>
          <w:rFonts w:ascii="Verdana"/>
          <w:sz w:val="19"/>
        </w:rPr>
        <w:t>in</w:t>
      </w:r>
      <w:r>
        <w:rPr>
          <w:rFonts w:ascii="Verdana"/>
          <w:spacing w:val="-3"/>
          <w:sz w:val="19"/>
        </w:rPr>
        <w:t xml:space="preserve"> </w:t>
      </w:r>
      <w:r>
        <w:rPr>
          <w:rFonts w:ascii="Verdana"/>
          <w:sz w:val="19"/>
        </w:rPr>
        <w:t>percentages of the journeyman's hourly rate) specified in the contractor's or subcontractor's registered program shall be observed. Every apprentice must be paid at not less than the rate specified in the registered program for the apprentice's level of progress, expressed as a percentage of the journeymen</w:t>
      </w:r>
      <w:r>
        <w:rPr>
          <w:rFonts w:ascii="Verdana"/>
          <w:spacing w:val="-1"/>
          <w:sz w:val="19"/>
        </w:rPr>
        <w:t xml:space="preserve"> </w:t>
      </w:r>
      <w:r>
        <w:rPr>
          <w:rFonts w:ascii="Verdana"/>
          <w:sz w:val="19"/>
        </w:rPr>
        <w:t>hourly</w:t>
      </w:r>
      <w:r>
        <w:rPr>
          <w:rFonts w:ascii="Verdana"/>
          <w:spacing w:val="-1"/>
          <w:sz w:val="19"/>
        </w:rPr>
        <w:t xml:space="preserve"> </w:t>
      </w:r>
      <w:r>
        <w:rPr>
          <w:rFonts w:ascii="Verdana"/>
          <w:sz w:val="19"/>
        </w:rPr>
        <w:t>rate</w:t>
      </w:r>
      <w:r>
        <w:rPr>
          <w:rFonts w:ascii="Verdana"/>
          <w:spacing w:val="-1"/>
          <w:sz w:val="19"/>
        </w:rPr>
        <w:t xml:space="preserve"> </w:t>
      </w:r>
      <w:r>
        <w:rPr>
          <w:rFonts w:ascii="Verdana"/>
          <w:sz w:val="19"/>
        </w:rPr>
        <w:t>specified</w:t>
      </w:r>
      <w:r>
        <w:rPr>
          <w:rFonts w:ascii="Verdana"/>
          <w:spacing w:val="-2"/>
          <w:sz w:val="19"/>
        </w:rPr>
        <w:t xml:space="preserve"> </w:t>
      </w:r>
      <w:r>
        <w:rPr>
          <w:rFonts w:ascii="Verdana"/>
          <w:sz w:val="19"/>
        </w:rPr>
        <w:t>in</w:t>
      </w:r>
      <w:r>
        <w:rPr>
          <w:rFonts w:ascii="Verdana"/>
          <w:spacing w:val="-1"/>
          <w:sz w:val="19"/>
        </w:rPr>
        <w:t xml:space="preserve"> </w:t>
      </w:r>
      <w:r>
        <w:rPr>
          <w:rFonts w:ascii="Verdana"/>
          <w:sz w:val="19"/>
        </w:rPr>
        <w:t>the</w:t>
      </w:r>
      <w:r>
        <w:rPr>
          <w:rFonts w:ascii="Verdana"/>
          <w:spacing w:val="-1"/>
          <w:sz w:val="19"/>
        </w:rPr>
        <w:t xml:space="preserve"> </w:t>
      </w:r>
      <w:r>
        <w:rPr>
          <w:rFonts w:ascii="Verdana"/>
          <w:sz w:val="19"/>
        </w:rPr>
        <w:t>applicable wage</w:t>
      </w:r>
      <w:r>
        <w:rPr>
          <w:rFonts w:ascii="Verdana"/>
          <w:spacing w:val="-1"/>
          <w:sz w:val="19"/>
        </w:rPr>
        <w:t xml:space="preserve"> </w:t>
      </w:r>
      <w:r>
        <w:rPr>
          <w:rFonts w:ascii="Verdana"/>
          <w:sz w:val="19"/>
        </w:rPr>
        <w:t>determination. Apprentices</w:t>
      </w:r>
      <w:r>
        <w:rPr>
          <w:rFonts w:ascii="Verdana"/>
          <w:spacing w:val="-1"/>
          <w:sz w:val="19"/>
        </w:rPr>
        <w:t xml:space="preserve"> </w:t>
      </w:r>
      <w:r>
        <w:rPr>
          <w:rFonts w:ascii="Verdana"/>
          <w:sz w:val="19"/>
        </w:rPr>
        <w:t>shall be</w:t>
      </w:r>
      <w:r>
        <w:rPr>
          <w:rFonts w:ascii="Verdana"/>
          <w:spacing w:val="-1"/>
          <w:sz w:val="19"/>
        </w:rPr>
        <w:t xml:space="preserve"> </w:t>
      </w:r>
      <w:r>
        <w:rPr>
          <w:rFonts w:ascii="Verdana"/>
          <w:sz w:val="19"/>
        </w:rPr>
        <w:t>paid fringe benefits in accordance with the provisions of the apprenticeship program. If the apprenticeship program does not specify fringe benefits, apprentices must be paid the full amount</w:t>
      </w:r>
      <w:r>
        <w:rPr>
          <w:rFonts w:ascii="Verdana"/>
          <w:spacing w:val="-2"/>
          <w:sz w:val="19"/>
        </w:rPr>
        <w:t xml:space="preserve"> </w:t>
      </w:r>
      <w:r>
        <w:rPr>
          <w:rFonts w:ascii="Verdana"/>
          <w:sz w:val="19"/>
        </w:rPr>
        <w:t>of</w:t>
      </w:r>
      <w:r>
        <w:rPr>
          <w:rFonts w:ascii="Verdana"/>
          <w:spacing w:val="-2"/>
          <w:sz w:val="19"/>
        </w:rPr>
        <w:t xml:space="preserve"> </w:t>
      </w:r>
      <w:r>
        <w:rPr>
          <w:rFonts w:ascii="Verdana"/>
          <w:sz w:val="19"/>
        </w:rPr>
        <w:t>fringe</w:t>
      </w:r>
      <w:r>
        <w:rPr>
          <w:rFonts w:ascii="Verdana"/>
          <w:spacing w:val="-2"/>
          <w:sz w:val="19"/>
        </w:rPr>
        <w:t xml:space="preserve"> </w:t>
      </w:r>
      <w:r>
        <w:rPr>
          <w:rFonts w:ascii="Verdana"/>
          <w:sz w:val="19"/>
        </w:rPr>
        <w:t>benefits listed</w:t>
      </w:r>
      <w:r>
        <w:rPr>
          <w:rFonts w:ascii="Verdana"/>
          <w:spacing w:val="-3"/>
          <w:sz w:val="19"/>
        </w:rPr>
        <w:t xml:space="preserve"> </w:t>
      </w:r>
      <w:r>
        <w:rPr>
          <w:rFonts w:ascii="Verdana"/>
          <w:sz w:val="19"/>
        </w:rPr>
        <w:t>on</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wage</w:t>
      </w:r>
      <w:r>
        <w:rPr>
          <w:rFonts w:ascii="Verdana"/>
          <w:spacing w:val="-2"/>
          <w:sz w:val="19"/>
        </w:rPr>
        <w:t xml:space="preserve"> </w:t>
      </w:r>
      <w:r>
        <w:rPr>
          <w:rFonts w:ascii="Verdana"/>
          <w:sz w:val="19"/>
        </w:rPr>
        <w:t>determination</w:t>
      </w:r>
      <w:r>
        <w:rPr>
          <w:rFonts w:ascii="Verdana"/>
          <w:spacing w:val="-2"/>
          <w:sz w:val="19"/>
        </w:rPr>
        <w:t xml:space="preserve"> </w:t>
      </w:r>
      <w:r>
        <w:rPr>
          <w:rFonts w:ascii="Verdana"/>
          <w:sz w:val="19"/>
        </w:rPr>
        <w:t>for</w:t>
      </w:r>
      <w:r>
        <w:rPr>
          <w:rFonts w:ascii="Verdana"/>
          <w:spacing w:val="-1"/>
          <w:sz w:val="19"/>
        </w:rPr>
        <w:t xml:space="preserve"> </w:t>
      </w:r>
      <w:r>
        <w:rPr>
          <w:rFonts w:ascii="Verdana"/>
          <w:sz w:val="19"/>
        </w:rPr>
        <w:t>the</w:t>
      </w:r>
      <w:r>
        <w:rPr>
          <w:rFonts w:ascii="Verdana"/>
          <w:spacing w:val="-2"/>
          <w:sz w:val="19"/>
        </w:rPr>
        <w:t xml:space="preserve"> </w:t>
      </w:r>
      <w:r>
        <w:rPr>
          <w:rFonts w:ascii="Verdana"/>
          <w:sz w:val="19"/>
        </w:rPr>
        <w:t>applicable</w:t>
      </w:r>
      <w:r>
        <w:rPr>
          <w:rFonts w:ascii="Verdana"/>
          <w:spacing w:val="-2"/>
          <w:sz w:val="19"/>
        </w:rPr>
        <w:t xml:space="preserve"> </w:t>
      </w:r>
      <w:r>
        <w:rPr>
          <w:rFonts w:ascii="Verdana"/>
          <w:sz w:val="19"/>
        </w:rPr>
        <w:t>classification.</w:t>
      </w:r>
      <w:r>
        <w:rPr>
          <w:rFonts w:ascii="Verdana"/>
          <w:spacing w:val="-1"/>
          <w:sz w:val="19"/>
        </w:rPr>
        <w:t xml:space="preserve"> </w:t>
      </w:r>
      <w:r>
        <w:rPr>
          <w:rFonts w:ascii="Verdana"/>
          <w:sz w:val="19"/>
        </w:rPr>
        <w:t>If</w:t>
      </w:r>
      <w:r>
        <w:rPr>
          <w:rFonts w:ascii="Verdana"/>
          <w:spacing w:val="-2"/>
          <w:sz w:val="19"/>
        </w:rPr>
        <w:t xml:space="preserve"> </w:t>
      </w:r>
      <w:r>
        <w:rPr>
          <w:rFonts w:ascii="Verdana"/>
          <w:sz w:val="19"/>
        </w:rPr>
        <w:t>the Administrator determines that a different practice prevails for the applicable apprentice classification, fringes shall be paid</w:t>
      </w:r>
      <w:r>
        <w:rPr>
          <w:rFonts w:ascii="Verdana"/>
          <w:spacing w:val="-1"/>
          <w:sz w:val="19"/>
        </w:rPr>
        <w:t xml:space="preserve"> </w:t>
      </w:r>
      <w:r>
        <w:rPr>
          <w:rFonts w:ascii="Verdana"/>
          <w:sz w:val="19"/>
        </w:rPr>
        <w:t>in accordance with that determination. In the event the Office of Apprenticeship Training, Employer and Labor Services, or a State Apprenticeship Agency recognized by the Office, withdraws approval of an apprenticeship program, the contractor will no longer be permitted to utilize apprentices at less than the applicable predetermined rate for the work performed until an acceptable program is approved.</w:t>
      </w:r>
    </w:p>
    <w:p w14:paraId="4BF3FC24" w14:textId="77777777" w:rsidR="008D0F5E" w:rsidRDefault="008D0F5E" w:rsidP="008D0F5E">
      <w:pPr>
        <w:pStyle w:val="BodyText"/>
        <w:rPr>
          <w:rFonts w:ascii="Verdana"/>
        </w:rPr>
      </w:pPr>
    </w:p>
    <w:p w14:paraId="6A1CDA5A" w14:textId="77777777" w:rsidR="008D0F5E" w:rsidRDefault="008D0F5E" w:rsidP="008D0F5E">
      <w:pPr>
        <w:pStyle w:val="ListParagraph"/>
        <w:widowControl w:val="0"/>
        <w:numPr>
          <w:ilvl w:val="2"/>
          <w:numId w:val="26"/>
        </w:numPr>
        <w:tabs>
          <w:tab w:val="left" w:pos="1566"/>
        </w:tabs>
        <w:autoSpaceDE w:val="0"/>
        <w:autoSpaceDN w:val="0"/>
        <w:spacing w:before="195" w:line="240" w:lineRule="auto"/>
        <w:ind w:left="1219" w:right="905" w:firstLine="0"/>
        <w:contextualSpacing w:val="0"/>
        <w:rPr>
          <w:rFonts w:ascii="Verdana"/>
          <w:sz w:val="19"/>
        </w:rPr>
      </w:pPr>
      <w:r>
        <w:rPr>
          <w:rFonts w:ascii="Verdana"/>
          <w:sz w:val="19"/>
        </w:rPr>
        <w:t xml:space="preserve">Trainees. Except as provided in </w:t>
      </w:r>
      <w:hyperlink r:id="rId17">
        <w:r>
          <w:rPr>
            <w:rFonts w:ascii="Verdana"/>
            <w:color w:val="0000FF"/>
            <w:sz w:val="19"/>
            <w:u w:val="single" w:color="0000FF"/>
          </w:rPr>
          <w:t>29 CFR 5.16</w:t>
        </w:r>
      </w:hyperlink>
      <w:r>
        <w:rPr>
          <w:rFonts w:ascii="Verdana"/>
          <w:sz w:val="19"/>
        </w:rPr>
        <w:t>, trainees will not be permitted to work at less than the predetermined rate for the work performed unless they are employed pursuant to and individually registered in a program which has received prior approval, evidenced by formal certification by the U.S. Department of Labor, Employment and Training Administration. The</w:t>
      </w:r>
      <w:r>
        <w:rPr>
          <w:rFonts w:ascii="Verdana"/>
          <w:spacing w:val="40"/>
          <w:sz w:val="19"/>
        </w:rPr>
        <w:t xml:space="preserve"> </w:t>
      </w:r>
      <w:r>
        <w:rPr>
          <w:rFonts w:ascii="Verdana"/>
          <w:sz w:val="19"/>
        </w:rPr>
        <w:t>ratio</w:t>
      </w:r>
      <w:r>
        <w:rPr>
          <w:rFonts w:ascii="Verdana"/>
          <w:spacing w:val="-2"/>
          <w:sz w:val="19"/>
        </w:rPr>
        <w:t xml:space="preserve"> </w:t>
      </w:r>
      <w:r>
        <w:rPr>
          <w:rFonts w:ascii="Verdana"/>
          <w:sz w:val="19"/>
        </w:rPr>
        <w:t>of</w:t>
      </w:r>
      <w:r>
        <w:rPr>
          <w:rFonts w:ascii="Verdana"/>
          <w:spacing w:val="-2"/>
          <w:sz w:val="19"/>
        </w:rPr>
        <w:t xml:space="preserve"> </w:t>
      </w:r>
      <w:r>
        <w:rPr>
          <w:rFonts w:ascii="Verdana"/>
          <w:sz w:val="19"/>
        </w:rPr>
        <w:t>trainees</w:t>
      </w:r>
      <w:r>
        <w:rPr>
          <w:rFonts w:ascii="Verdana"/>
          <w:spacing w:val="-2"/>
          <w:sz w:val="19"/>
        </w:rPr>
        <w:t xml:space="preserve"> </w:t>
      </w:r>
      <w:r>
        <w:rPr>
          <w:rFonts w:ascii="Verdana"/>
          <w:sz w:val="19"/>
        </w:rPr>
        <w:t>to</w:t>
      </w:r>
      <w:r>
        <w:rPr>
          <w:rFonts w:ascii="Verdana"/>
          <w:spacing w:val="-2"/>
          <w:sz w:val="19"/>
        </w:rPr>
        <w:t xml:space="preserve"> </w:t>
      </w:r>
      <w:r>
        <w:rPr>
          <w:rFonts w:ascii="Verdana"/>
          <w:sz w:val="19"/>
        </w:rPr>
        <w:t>journeymen</w:t>
      </w:r>
      <w:r>
        <w:rPr>
          <w:rFonts w:ascii="Verdana"/>
          <w:spacing w:val="-2"/>
          <w:sz w:val="19"/>
        </w:rPr>
        <w:t xml:space="preserve"> </w:t>
      </w:r>
      <w:r>
        <w:rPr>
          <w:rFonts w:ascii="Verdana"/>
          <w:sz w:val="19"/>
        </w:rPr>
        <w:t>on</w:t>
      </w:r>
      <w:r>
        <w:rPr>
          <w:rFonts w:ascii="Verdana"/>
          <w:spacing w:val="-2"/>
          <w:sz w:val="19"/>
        </w:rPr>
        <w:t xml:space="preserve"> </w:t>
      </w:r>
      <w:r>
        <w:rPr>
          <w:rFonts w:ascii="Verdana"/>
          <w:sz w:val="19"/>
        </w:rPr>
        <w:t>the</w:t>
      </w:r>
      <w:r>
        <w:rPr>
          <w:rFonts w:ascii="Verdana"/>
          <w:spacing w:val="-2"/>
          <w:sz w:val="19"/>
        </w:rPr>
        <w:t xml:space="preserve"> </w:t>
      </w:r>
      <w:r>
        <w:rPr>
          <w:rFonts w:ascii="Verdana"/>
          <w:sz w:val="19"/>
        </w:rPr>
        <w:t>job</w:t>
      </w:r>
      <w:r>
        <w:rPr>
          <w:rFonts w:ascii="Verdana"/>
          <w:spacing w:val="-3"/>
          <w:sz w:val="19"/>
        </w:rPr>
        <w:t xml:space="preserve"> </w:t>
      </w:r>
      <w:r>
        <w:rPr>
          <w:rFonts w:ascii="Verdana"/>
          <w:sz w:val="19"/>
        </w:rPr>
        <w:t>site</w:t>
      </w:r>
      <w:r>
        <w:rPr>
          <w:rFonts w:ascii="Verdana"/>
          <w:spacing w:val="-2"/>
          <w:sz w:val="19"/>
        </w:rPr>
        <w:t xml:space="preserve"> </w:t>
      </w:r>
      <w:r>
        <w:rPr>
          <w:rFonts w:ascii="Verdana"/>
          <w:sz w:val="19"/>
        </w:rPr>
        <w:t>shall</w:t>
      </w:r>
      <w:r>
        <w:rPr>
          <w:rFonts w:ascii="Verdana"/>
          <w:spacing w:val="-1"/>
          <w:sz w:val="19"/>
        </w:rPr>
        <w:t xml:space="preserve"> </w:t>
      </w:r>
      <w:r>
        <w:rPr>
          <w:rFonts w:ascii="Verdana"/>
          <w:sz w:val="19"/>
        </w:rPr>
        <w:t>not</w:t>
      </w:r>
      <w:r>
        <w:rPr>
          <w:rFonts w:ascii="Verdana"/>
          <w:spacing w:val="-2"/>
          <w:sz w:val="19"/>
        </w:rPr>
        <w:t xml:space="preserve"> </w:t>
      </w:r>
      <w:r>
        <w:rPr>
          <w:rFonts w:ascii="Verdana"/>
          <w:sz w:val="19"/>
        </w:rPr>
        <w:t>be</w:t>
      </w:r>
      <w:r>
        <w:rPr>
          <w:rFonts w:ascii="Verdana"/>
          <w:spacing w:val="-2"/>
          <w:sz w:val="19"/>
        </w:rPr>
        <w:t xml:space="preserve"> </w:t>
      </w:r>
      <w:r>
        <w:rPr>
          <w:rFonts w:ascii="Verdana"/>
          <w:sz w:val="19"/>
        </w:rPr>
        <w:t>greater</w:t>
      </w:r>
      <w:r>
        <w:rPr>
          <w:rFonts w:ascii="Verdana"/>
          <w:spacing w:val="-1"/>
          <w:sz w:val="19"/>
        </w:rPr>
        <w:t xml:space="preserve"> </w:t>
      </w:r>
      <w:r>
        <w:rPr>
          <w:rFonts w:ascii="Verdana"/>
          <w:sz w:val="19"/>
        </w:rPr>
        <w:t>than</w:t>
      </w:r>
      <w:r>
        <w:rPr>
          <w:rFonts w:ascii="Verdana"/>
          <w:spacing w:val="-2"/>
          <w:sz w:val="19"/>
        </w:rPr>
        <w:t xml:space="preserve"> </w:t>
      </w:r>
      <w:r>
        <w:rPr>
          <w:rFonts w:ascii="Verdana"/>
          <w:sz w:val="19"/>
        </w:rPr>
        <w:t>permitted</w:t>
      </w:r>
      <w:r>
        <w:rPr>
          <w:rFonts w:ascii="Verdana"/>
          <w:spacing w:val="-3"/>
          <w:sz w:val="19"/>
        </w:rPr>
        <w:t xml:space="preserve"> </w:t>
      </w:r>
      <w:r>
        <w:rPr>
          <w:rFonts w:ascii="Verdana"/>
          <w:sz w:val="19"/>
        </w:rPr>
        <w:t>under</w:t>
      </w:r>
      <w:r>
        <w:rPr>
          <w:rFonts w:ascii="Verdana"/>
          <w:spacing w:val="-1"/>
          <w:sz w:val="19"/>
        </w:rPr>
        <w:t xml:space="preserve"> </w:t>
      </w:r>
      <w:r>
        <w:rPr>
          <w:rFonts w:ascii="Verdana"/>
          <w:sz w:val="19"/>
        </w:rPr>
        <w:t>the</w:t>
      </w:r>
      <w:r>
        <w:rPr>
          <w:rFonts w:ascii="Verdana"/>
          <w:spacing w:val="-2"/>
          <w:sz w:val="19"/>
        </w:rPr>
        <w:t xml:space="preserve"> </w:t>
      </w:r>
      <w:r>
        <w:rPr>
          <w:rFonts w:ascii="Verdana"/>
          <w:sz w:val="19"/>
        </w:rPr>
        <w:t>plan approved by</w:t>
      </w:r>
      <w:r>
        <w:rPr>
          <w:rFonts w:ascii="Verdana"/>
          <w:spacing w:val="-1"/>
          <w:sz w:val="19"/>
        </w:rPr>
        <w:t xml:space="preserve"> </w:t>
      </w:r>
      <w:r>
        <w:rPr>
          <w:rFonts w:ascii="Verdana"/>
          <w:sz w:val="19"/>
        </w:rPr>
        <w:t>the</w:t>
      </w:r>
      <w:r>
        <w:rPr>
          <w:rFonts w:ascii="Verdana"/>
          <w:spacing w:val="-2"/>
          <w:sz w:val="19"/>
        </w:rPr>
        <w:t xml:space="preserve"> </w:t>
      </w:r>
      <w:r>
        <w:rPr>
          <w:rFonts w:ascii="Verdana"/>
          <w:sz w:val="19"/>
        </w:rPr>
        <w:t>Employment</w:t>
      </w:r>
      <w:r>
        <w:rPr>
          <w:rFonts w:ascii="Verdana"/>
          <w:spacing w:val="-2"/>
          <w:sz w:val="19"/>
        </w:rPr>
        <w:t xml:space="preserve"> </w:t>
      </w:r>
      <w:r>
        <w:rPr>
          <w:rFonts w:ascii="Verdana"/>
          <w:sz w:val="19"/>
        </w:rPr>
        <w:t>and</w:t>
      </w:r>
      <w:r>
        <w:rPr>
          <w:rFonts w:ascii="Verdana"/>
          <w:spacing w:val="-3"/>
          <w:sz w:val="19"/>
        </w:rPr>
        <w:t xml:space="preserve"> </w:t>
      </w:r>
      <w:r>
        <w:rPr>
          <w:rFonts w:ascii="Verdana"/>
          <w:sz w:val="19"/>
        </w:rPr>
        <w:t>Training</w:t>
      </w:r>
      <w:r>
        <w:rPr>
          <w:rFonts w:ascii="Verdana"/>
          <w:spacing w:val="-3"/>
          <w:sz w:val="19"/>
        </w:rPr>
        <w:t xml:space="preserve"> </w:t>
      </w:r>
      <w:r>
        <w:rPr>
          <w:rFonts w:ascii="Verdana"/>
          <w:sz w:val="19"/>
        </w:rPr>
        <w:t>Administration.</w:t>
      </w:r>
      <w:r>
        <w:rPr>
          <w:rFonts w:ascii="Verdana"/>
          <w:spacing w:val="-1"/>
          <w:sz w:val="19"/>
        </w:rPr>
        <w:t xml:space="preserve"> </w:t>
      </w:r>
      <w:r>
        <w:rPr>
          <w:rFonts w:ascii="Verdana"/>
          <w:sz w:val="19"/>
        </w:rPr>
        <w:t>Every</w:t>
      </w:r>
      <w:r>
        <w:rPr>
          <w:rFonts w:ascii="Verdana"/>
          <w:spacing w:val="-1"/>
          <w:sz w:val="19"/>
        </w:rPr>
        <w:t xml:space="preserve"> </w:t>
      </w:r>
      <w:r>
        <w:rPr>
          <w:rFonts w:ascii="Verdana"/>
          <w:sz w:val="19"/>
        </w:rPr>
        <w:t>trainee</w:t>
      </w:r>
      <w:r>
        <w:rPr>
          <w:rFonts w:ascii="Verdana"/>
          <w:spacing w:val="-2"/>
          <w:sz w:val="19"/>
        </w:rPr>
        <w:t xml:space="preserve"> </w:t>
      </w:r>
      <w:r>
        <w:rPr>
          <w:rFonts w:ascii="Verdana"/>
          <w:sz w:val="19"/>
        </w:rPr>
        <w:t>must</w:t>
      </w:r>
      <w:r>
        <w:rPr>
          <w:rFonts w:ascii="Verdana"/>
          <w:spacing w:val="-2"/>
          <w:sz w:val="19"/>
        </w:rPr>
        <w:t xml:space="preserve"> </w:t>
      </w:r>
      <w:r>
        <w:rPr>
          <w:rFonts w:ascii="Verdana"/>
          <w:sz w:val="19"/>
        </w:rPr>
        <w:t>be</w:t>
      </w:r>
      <w:r>
        <w:rPr>
          <w:rFonts w:ascii="Verdana"/>
          <w:spacing w:val="-2"/>
          <w:sz w:val="19"/>
        </w:rPr>
        <w:t xml:space="preserve"> </w:t>
      </w:r>
      <w:r>
        <w:rPr>
          <w:rFonts w:ascii="Verdana"/>
          <w:sz w:val="19"/>
        </w:rPr>
        <w:t>paid</w:t>
      </w:r>
      <w:r>
        <w:rPr>
          <w:rFonts w:ascii="Verdana"/>
          <w:spacing w:val="-3"/>
          <w:sz w:val="19"/>
        </w:rPr>
        <w:t xml:space="preserve"> </w:t>
      </w:r>
      <w:r>
        <w:rPr>
          <w:rFonts w:ascii="Verdana"/>
          <w:sz w:val="19"/>
        </w:rPr>
        <w:t>at</w:t>
      </w:r>
      <w:r>
        <w:rPr>
          <w:rFonts w:ascii="Verdana"/>
          <w:spacing w:val="-2"/>
          <w:sz w:val="19"/>
        </w:rPr>
        <w:t xml:space="preserve"> </w:t>
      </w:r>
      <w:r>
        <w:rPr>
          <w:rFonts w:ascii="Verdana"/>
          <w:sz w:val="19"/>
        </w:rPr>
        <w:t>not</w:t>
      </w:r>
      <w:r>
        <w:rPr>
          <w:rFonts w:ascii="Verdana"/>
          <w:spacing w:val="-1"/>
          <w:sz w:val="19"/>
        </w:rPr>
        <w:t xml:space="preserve"> </w:t>
      </w:r>
      <w:r>
        <w:rPr>
          <w:rFonts w:ascii="Verdana"/>
          <w:sz w:val="19"/>
        </w:rPr>
        <w:t>less than the rate specified in the approved program for the trainee's level of progress, expressed as a percentage of the journeyman hourly rate specified in the applicable wage determination. Trainees shall be paid</w:t>
      </w:r>
      <w:r>
        <w:rPr>
          <w:rFonts w:ascii="Verdana"/>
          <w:spacing w:val="-1"/>
          <w:sz w:val="19"/>
        </w:rPr>
        <w:t xml:space="preserve"> </w:t>
      </w:r>
      <w:r>
        <w:rPr>
          <w:rFonts w:ascii="Verdana"/>
          <w:sz w:val="19"/>
        </w:rPr>
        <w:t>fringe benefits in accordance with the provisions of the trainee program. If the trainee program does not mention fringe benefits, trainees shall be paid the full amount of fringe benefits listed on the wage determination unless the Administrator of the Wage and Hour Division determines that there is an apprenticeship program associated with the corresponding journeyman wage rate on the wage determination which provides for less than full fringe</w:t>
      </w:r>
      <w:r>
        <w:rPr>
          <w:rFonts w:ascii="Verdana"/>
          <w:spacing w:val="40"/>
          <w:sz w:val="19"/>
        </w:rPr>
        <w:t xml:space="preserve"> </w:t>
      </w:r>
      <w:r>
        <w:rPr>
          <w:rFonts w:ascii="Verdana"/>
          <w:sz w:val="19"/>
        </w:rPr>
        <w:t>benefits for apprentices. Any employee listed on the payroll at a trainee rate who is not registered and participating in a training plan approved by the Employment and Training Administration</w:t>
      </w:r>
      <w:r>
        <w:rPr>
          <w:rFonts w:ascii="Verdana"/>
          <w:spacing w:val="-3"/>
          <w:sz w:val="19"/>
        </w:rPr>
        <w:t xml:space="preserve"> </w:t>
      </w:r>
      <w:r>
        <w:rPr>
          <w:rFonts w:ascii="Verdana"/>
          <w:sz w:val="19"/>
        </w:rPr>
        <w:t>shall</w:t>
      </w:r>
      <w:r>
        <w:rPr>
          <w:rFonts w:ascii="Verdana"/>
          <w:spacing w:val="-2"/>
          <w:sz w:val="19"/>
        </w:rPr>
        <w:t xml:space="preserve"> </w:t>
      </w:r>
      <w:r>
        <w:rPr>
          <w:rFonts w:ascii="Verdana"/>
          <w:sz w:val="19"/>
        </w:rPr>
        <w:t>be</w:t>
      </w:r>
      <w:r>
        <w:rPr>
          <w:rFonts w:ascii="Verdana"/>
          <w:spacing w:val="-3"/>
          <w:sz w:val="19"/>
        </w:rPr>
        <w:t xml:space="preserve"> </w:t>
      </w:r>
      <w:r>
        <w:rPr>
          <w:rFonts w:ascii="Verdana"/>
          <w:sz w:val="19"/>
        </w:rPr>
        <w:t>paid</w:t>
      </w:r>
      <w:r>
        <w:rPr>
          <w:rFonts w:ascii="Verdana"/>
          <w:spacing w:val="-4"/>
          <w:sz w:val="19"/>
        </w:rPr>
        <w:t xml:space="preserve"> </w:t>
      </w:r>
      <w:r>
        <w:rPr>
          <w:rFonts w:ascii="Verdana"/>
          <w:sz w:val="19"/>
        </w:rPr>
        <w:t>not</w:t>
      </w:r>
      <w:r>
        <w:rPr>
          <w:rFonts w:ascii="Verdana"/>
          <w:spacing w:val="-3"/>
          <w:sz w:val="19"/>
        </w:rPr>
        <w:t xml:space="preserve"> </w:t>
      </w:r>
      <w:r>
        <w:rPr>
          <w:rFonts w:ascii="Verdana"/>
          <w:sz w:val="19"/>
        </w:rPr>
        <w:t>less</w:t>
      </w:r>
      <w:r>
        <w:rPr>
          <w:rFonts w:ascii="Verdana"/>
          <w:spacing w:val="-3"/>
          <w:sz w:val="19"/>
        </w:rPr>
        <w:t xml:space="preserve"> </w:t>
      </w:r>
      <w:r>
        <w:rPr>
          <w:rFonts w:ascii="Verdana"/>
          <w:sz w:val="19"/>
        </w:rPr>
        <w:t>than</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applicable</w:t>
      </w:r>
      <w:r>
        <w:rPr>
          <w:rFonts w:ascii="Verdana"/>
          <w:spacing w:val="-3"/>
          <w:sz w:val="19"/>
        </w:rPr>
        <w:t xml:space="preserve"> </w:t>
      </w:r>
      <w:r>
        <w:rPr>
          <w:rFonts w:ascii="Verdana"/>
          <w:sz w:val="19"/>
        </w:rPr>
        <w:t>wage</w:t>
      </w:r>
      <w:r>
        <w:rPr>
          <w:rFonts w:ascii="Verdana"/>
          <w:spacing w:val="-3"/>
          <w:sz w:val="19"/>
        </w:rPr>
        <w:t xml:space="preserve"> </w:t>
      </w:r>
      <w:r>
        <w:rPr>
          <w:rFonts w:ascii="Verdana"/>
          <w:sz w:val="19"/>
        </w:rPr>
        <w:t>rate</w:t>
      </w:r>
      <w:r>
        <w:rPr>
          <w:rFonts w:ascii="Verdana"/>
          <w:spacing w:val="-3"/>
          <w:sz w:val="19"/>
        </w:rPr>
        <w:t xml:space="preserve"> </w:t>
      </w:r>
      <w:r>
        <w:rPr>
          <w:rFonts w:ascii="Verdana"/>
          <w:sz w:val="19"/>
        </w:rPr>
        <w:t>on</w:t>
      </w:r>
      <w:r>
        <w:rPr>
          <w:rFonts w:ascii="Verdana"/>
          <w:spacing w:val="-3"/>
          <w:sz w:val="19"/>
        </w:rPr>
        <w:t xml:space="preserve"> </w:t>
      </w:r>
      <w:r>
        <w:rPr>
          <w:rFonts w:ascii="Verdana"/>
          <w:sz w:val="19"/>
        </w:rPr>
        <w:t>the</w:t>
      </w:r>
      <w:r>
        <w:rPr>
          <w:rFonts w:ascii="Verdana"/>
          <w:spacing w:val="-1"/>
          <w:sz w:val="19"/>
        </w:rPr>
        <w:t xml:space="preserve"> </w:t>
      </w:r>
      <w:r>
        <w:rPr>
          <w:rFonts w:ascii="Verdana"/>
          <w:sz w:val="19"/>
        </w:rPr>
        <w:t>wage</w:t>
      </w:r>
      <w:r>
        <w:rPr>
          <w:rFonts w:ascii="Verdana"/>
          <w:spacing w:val="-3"/>
          <w:sz w:val="19"/>
        </w:rPr>
        <w:t xml:space="preserve"> </w:t>
      </w:r>
      <w:r>
        <w:rPr>
          <w:rFonts w:ascii="Verdana"/>
          <w:sz w:val="19"/>
        </w:rPr>
        <w:t>determination</w:t>
      </w:r>
      <w:r>
        <w:rPr>
          <w:rFonts w:ascii="Verdana"/>
          <w:spacing w:val="-3"/>
          <w:sz w:val="19"/>
        </w:rPr>
        <w:t xml:space="preserve"> </w:t>
      </w:r>
      <w:r>
        <w:rPr>
          <w:rFonts w:ascii="Verdana"/>
          <w:sz w:val="19"/>
        </w:rPr>
        <w:t>for the classification of work</w:t>
      </w:r>
      <w:r>
        <w:rPr>
          <w:rFonts w:ascii="Verdana"/>
          <w:spacing w:val="-2"/>
          <w:sz w:val="19"/>
        </w:rPr>
        <w:t xml:space="preserve"> </w:t>
      </w:r>
      <w:r>
        <w:rPr>
          <w:rFonts w:ascii="Verdana"/>
          <w:sz w:val="19"/>
        </w:rPr>
        <w:t>actually performed. In addition, any trainee performing</w:t>
      </w:r>
      <w:r>
        <w:rPr>
          <w:rFonts w:ascii="Verdana"/>
          <w:spacing w:val="-1"/>
          <w:sz w:val="19"/>
        </w:rPr>
        <w:t xml:space="preserve"> </w:t>
      </w:r>
      <w:r>
        <w:rPr>
          <w:rFonts w:ascii="Verdana"/>
          <w:sz w:val="19"/>
        </w:rPr>
        <w:t>work on the job site in excess of the ratio permitted under the registered program shall be paid not less than the applicable wage rate on the wage determination for the work actually performed. In the event the Employment and Training Administration withdraws approval of a training program, the contractor will no longer be permitted to utilize trainees at less than the applicable</w:t>
      </w:r>
      <w:r>
        <w:rPr>
          <w:rFonts w:ascii="Verdana"/>
          <w:spacing w:val="40"/>
          <w:sz w:val="19"/>
        </w:rPr>
        <w:t xml:space="preserve"> </w:t>
      </w:r>
      <w:r>
        <w:rPr>
          <w:rFonts w:ascii="Verdana"/>
          <w:sz w:val="19"/>
        </w:rPr>
        <w:t>predetermined rate for the work performed until an acceptable program is approved.</w:t>
      </w:r>
    </w:p>
    <w:p w14:paraId="6FF19066" w14:textId="77777777" w:rsidR="008D0F5E" w:rsidRDefault="008D0F5E" w:rsidP="008D0F5E">
      <w:pPr>
        <w:pStyle w:val="BodyText"/>
        <w:rPr>
          <w:rFonts w:ascii="Verdana"/>
        </w:rPr>
      </w:pPr>
    </w:p>
    <w:p w14:paraId="213D93DD" w14:textId="77777777" w:rsidR="008D0F5E" w:rsidRDefault="008D0F5E" w:rsidP="008D0F5E">
      <w:pPr>
        <w:pStyle w:val="ListParagraph"/>
        <w:widowControl w:val="0"/>
        <w:numPr>
          <w:ilvl w:val="2"/>
          <w:numId w:val="26"/>
        </w:numPr>
        <w:tabs>
          <w:tab w:val="left" w:pos="1619"/>
        </w:tabs>
        <w:autoSpaceDE w:val="0"/>
        <w:autoSpaceDN w:val="0"/>
        <w:spacing w:before="194" w:line="240" w:lineRule="auto"/>
        <w:ind w:left="1219" w:right="1267" w:firstLine="0"/>
        <w:contextualSpacing w:val="0"/>
        <w:rPr>
          <w:rFonts w:ascii="Verdana"/>
          <w:sz w:val="19"/>
        </w:rPr>
      </w:pPr>
      <w:r>
        <w:rPr>
          <w:rFonts w:ascii="Verdana"/>
          <w:sz w:val="19"/>
        </w:rPr>
        <w:t>Equal employment opportunity. The utilization of apprentices, trainees and journeymen under</w:t>
      </w:r>
      <w:r>
        <w:rPr>
          <w:rFonts w:ascii="Verdana"/>
          <w:spacing w:val="-3"/>
          <w:sz w:val="19"/>
        </w:rPr>
        <w:t xml:space="preserve"> </w:t>
      </w:r>
      <w:r>
        <w:rPr>
          <w:rFonts w:ascii="Verdana"/>
          <w:sz w:val="19"/>
        </w:rPr>
        <w:t>this</w:t>
      </w:r>
      <w:r>
        <w:rPr>
          <w:rFonts w:ascii="Verdana"/>
          <w:spacing w:val="-5"/>
          <w:sz w:val="19"/>
        </w:rPr>
        <w:t xml:space="preserve"> </w:t>
      </w:r>
      <w:r>
        <w:rPr>
          <w:rFonts w:ascii="Verdana"/>
          <w:sz w:val="19"/>
        </w:rPr>
        <w:t>part</w:t>
      </w:r>
      <w:r>
        <w:rPr>
          <w:rFonts w:ascii="Verdana"/>
          <w:spacing w:val="-4"/>
          <w:sz w:val="19"/>
        </w:rPr>
        <w:t xml:space="preserve"> </w:t>
      </w:r>
      <w:r>
        <w:rPr>
          <w:rFonts w:ascii="Verdana"/>
          <w:sz w:val="19"/>
        </w:rPr>
        <w:t>shall</w:t>
      </w:r>
      <w:r>
        <w:rPr>
          <w:rFonts w:ascii="Verdana"/>
          <w:spacing w:val="-3"/>
          <w:sz w:val="19"/>
        </w:rPr>
        <w:t xml:space="preserve"> </w:t>
      </w:r>
      <w:r>
        <w:rPr>
          <w:rFonts w:ascii="Verdana"/>
          <w:sz w:val="19"/>
        </w:rPr>
        <w:t>be</w:t>
      </w:r>
      <w:r>
        <w:rPr>
          <w:rFonts w:ascii="Verdana"/>
          <w:spacing w:val="-4"/>
          <w:sz w:val="19"/>
        </w:rPr>
        <w:t xml:space="preserve"> </w:t>
      </w:r>
      <w:r>
        <w:rPr>
          <w:rFonts w:ascii="Verdana"/>
          <w:sz w:val="19"/>
        </w:rPr>
        <w:t>in</w:t>
      </w:r>
      <w:r>
        <w:rPr>
          <w:rFonts w:ascii="Verdana"/>
          <w:spacing w:val="-4"/>
          <w:sz w:val="19"/>
        </w:rPr>
        <w:t xml:space="preserve"> </w:t>
      </w:r>
      <w:r>
        <w:rPr>
          <w:rFonts w:ascii="Verdana"/>
          <w:sz w:val="19"/>
        </w:rPr>
        <w:t>conformity</w:t>
      </w:r>
      <w:r>
        <w:rPr>
          <w:rFonts w:ascii="Verdana"/>
          <w:spacing w:val="-4"/>
          <w:sz w:val="19"/>
        </w:rPr>
        <w:t xml:space="preserve"> </w:t>
      </w:r>
      <w:r>
        <w:rPr>
          <w:rFonts w:ascii="Verdana"/>
          <w:sz w:val="19"/>
        </w:rPr>
        <w:t>with</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equal</w:t>
      </w:r>
      <w:r>
        <w:rPr>
          <w:rFonts w:ascii="Verdana"/>
          <w:spacing w:val="-3"/>
          <w:sz w:val="19"/>
        </w:rPr>
        <w:t xml:space="preserve"> </w:t>
      </w:r>
      <w:r>
        <w:rPr>
          <w:rFonts w:ascii="Verdana"/>
          <w:sz w:val="19"/>
        </w:rPr>
        <w:t>employment</w:t>
      </w:r>
      <w:r>
        <w:rPr>
          <w:rFonts w:ascii="Verdana"/>
          <w:spacing w:val="-4"/>
          <w:sz w:val="19"/>
        </w:rPr>
        <w:t xml:space="preserve"> </w:t>
      </w:r>
      <w:r>
        <w:rPr>
          <w:rFonts w:ascii="Verdana"/>
          <w:sz w:val="19"/>
        </w:rPr>
        <w:t>opportunity</w:t>
      </w:r>
      <w:r>
        <w:rPr>
          <w:rFonts w:ascii="Verdana"/>
          <w:spacing w:val="-3"/>
          <w:sz w:val="19"/>
        </w:rPr>
        <w:t xml:space="preserve"> </w:t>
      </w:r>
      <w:r>
        <w:rPr>
          <w:rFonts w:ascii="Verdana"/>
          <w:sz w:val="19"/>
        </w:rPr>
        <w:t>requirements</w:t>
      </w:r>
      <w:r>
        <w:rPr>
          <w:rFonts w:ascii="Verdana"/>
          <w:spacing w:val="-4"/>
          <w:sz w:val="19"/>
        </w:rPr>
        <w:t xml:space="preserve"> </w:t>
      </w:r>
      <w:r>
        <w:rPr>
          <w:rFonts w:ascii="Verdana"/>
          <w:sz w:val="19"/>
        </w:rPr>
        <w:t xml:space="preserve">of </w:t>
      </w:r>
      <w:hyperlink r:id="rId18">
        <w:r>
          <w:rPr>
            <w:rFonts w:ascii="Verdana"/>
            <w:color w:val="0000FF"/>
            <w:sz w:val="19"/>
            <w:u w:val="single" w:color="0000FF"/>
          </w:rPr>
          <w:t>Executive Order 11246</w:t>
        </w:r>
      </w:hyperlink>
      <w:r>
        <w:rPr>
          <w:rFonts w:ascii="Verdana"/>
          <w:sz w:val="19"/>
        </w:rPr>
        <w:t>, as amended, and 29 CFR part 30.</w:t>
      </w:r>
    </w:p>
    <w:p w14:paraId="525E5409" w14:textId="77777777" w:rsidR="008D0F5E" w:rsidRDefault="008D0F5E" w:rsidP="008D0F5E">
      <w:pPr>
        <w:pStyle w:val="BodyText"/>
        <w:rPr>
          <w:rFonts w:ascii="Verdana"/>
          <w:sz w:val="19"/>
        </w:rPr>
      </w:pPr>
    </w:p>
    <w:p w14:paraId="07CAB371" w14:textId="77777777" w:rsidR="008D0F5E" w:rsidRDefault="008D0F5E" w:rsidP="008D0F5E">
      <w:pPr>
        <w:pStyle w:val="ListParagraph"/>
        <w:widowControl w:val="0"/>
        <w:numPr>
          <w:ilvl w:val="1"/>
          <w:numId w:val="26"/>
        </w:numPr>
        <w:tabs>
          <w:tab w:val="left" w:pos="1581"/>
        </w:tabs>
        <w:autoSpaceDE w:val="0"/>
        <w:autoSpaceDN w:val="0"/>
        <w:spacing w:line="240" w:lineRule="auto"/>
        <w:ind w:left="1220" w:right="2041" w:firstLine="0"/>
        <w:contextualSpacing w:val="0"/>
        <w:jc w:val="left"/>
        <w:rPr>
          <w:rFonts w:ascii="Verdana"/>
          <w:sz w:val="19"/>
        </w:rPr>
      </w:pPr>
      <w:r>
        <w:rPr>
          <w:rFonts w:ascii="Verdana"/>
          <w:sz w:val="19"/>
        </w:rPr>
        <w:t>Compliance</w:t>
      </w:r>
      <w:r>
        <w:rPr>
          <w:rFonts w:ascii="Verdana"/>
          <w:spacing w:val="-5"/>
          <w:sz w:val="19"/>
        </w:rPr>
        <w:t xml:space="preserve"> </w:t>
      </w:r>
      <w:r>
        <w:rPr>
          <w:rFonts w:ascii="Verdana"/>
          <w:sz w:val="19"/>
        </w:rPr>
        <w:t>with</w:t>
      </w:r>
      <w:r>
        <w:rPr>
          <w:rFonts w:ascii="Verdana"/>
          <w:spacing w:val="-5"/>
          <w:sz w:val="19"/>
        </w:rPr>
        <w:t xml:space="preserve"> </w:t>
      </w:r>
      <w:r>
        <w:rPr>
          <w:rFonts w:ascii="Verdana"/>
          <w:sz w:val="19"/>
        </w:rPr>
        <w:t>Copeland</w:t>
      </w:r>
      <w:r>
        <w:rPr>
          <w:rFonts w:ascii="Verdana"/>
          <w:spacing w:val="-5"/>
          <w:sz w:val="19"/>
        </w:rPr>
        <w:t xml:space="preserve"> </w:t>
      </w:r>
      <w:r>
        <w:rPr>
          <w:rFonts w:ascii="Verdana"/>
          <w:sz w:val="19"/>
        </w:rPr>
        <w:t>Act</w:t>
      </w:r>
      <w:r>
        <w:rPr>
          <w:rFonts w:ascii="Verdana"/>
          <w:spacing w:val="-5"/>
          <w:sz w:val="19"/>
        </w:rPr>
        <w:t xml:space="preserve"> </w:t>
      </w:r>
      <w:r>
        <w:rPr>
          <w:rFonts w:ascii="Verdana"/>
          <w:sz w:val="19"/>
        </w:rPr>
        <w:t>requirements.</w:t>
      </w:r>
      <w:r>
        <w:rPr>
          <w:rFonts w:ascii="Verdana"/>
          <w:spacing w:val="-2"/>
          <w:sz w:val="19"/>
        </w:rPr>
        <w:t xml:space="preserve"> </w:t>
      </w:r>
      <w:r>
        <w:rPr>
          <w:rFonts w:ascii="Verdana"/>
          <w:sz w:val="19"/>
        </w:rPr>
        <w:t>The</w:t>
      </w:r>
      <w:r>
        <w:rPr>
          <w:rFonts w:ascii="Verdana"/>
          <w:spacing w:val="-5"/>
          <w:sz w:val="19"/>
        </w:rPr>
        <w:t xml:space="preserve"> </w:t>
      </w:r>
      <w:r>
        <w:rPr>
          <w:rFonts w:ascii="Verdana"/>
          <w:sz w:val="19"/>
        </w:rPr>
        <w:t>contractor</w:t>
      </w:r>
      <w:r>
        <w:rPr>
          <w:rFonts w:ascii="Verdana"/>
          <w:spacing w:val="-4"/>
          <w:sz w:val="19"/>
        </w:rPr>
        <w:t xml:space="preserve"> </w:t>
      </w:r>
      <w:r>
        <w:rPr>
          <w:rFonts w:ascii="Verdana"/>
          <w:sz w:val="19"/>
        </w:rPr>
        <w:t>shall</w:t>
      </w:r>
      <w:r>
        <w:rPr>
          <w:rFonts w:ascii="Verdana"/>
          <w:spacing w:val="-4"/>
          <w:sz w:val="19"/>
        </w:rPr>
        <w:t xml:space="preserve"> </w:t>
      </w:r>
      <w:r>
        <w:rPr>
          <w:rFonts w:ascii="Verdana"/>
          <w:sz w:val="19"/>
        </w:rPr>
        <w:t>comply</w:t>
      </w:r>
      <w:r>
        <w:rPr>
          <w:rFonts w:ascii="Verdana"/>
          <w:spacing w:val="-5"/>
          <w:sz w:val="19"/>
        </w:rPr>
        <w:t xml:space="preserve"> </w:t>
      </w:r>
      <w:r>
        <w:rPr>
          <w:rFonts w:ascii="Verdana"/>
          <w:sz w:val="19"/>
        </w:rPr>
        <w:t>with</w:t>
      </w:r>
      <w:r>
        <w:rPr>
          <w:rFonts w:ascii="Verdana"/>
          <w:spacing w:val="-5"/>
          <w:sz w:val="19"/>
        </w:rPr>
        <w:t xml:space="preserve"> </w:t>
      </w:r>
      <w:r>
        <w:rPr>
          <w:rFonts w:ascii="Verdana"/>
          <w:sz w:val="19"/>
        </w:rPr>
        <w:t>the requirements of 29 CFR part 3, which are incorporated by reference in this contract.</w:t>
      </w:r>
    </w:p>
    <w:p w14:paraId="0652A52F" w14:textId="77777777" w:rsidR="008D0F5E" w:rsidRDefault="008D0F5E" w:rsidP="008D0F5E">
      <w:pPr>
        <w:pStyle w:val="BodyText"/>
        <w:spacing w:before="1"/>
        <w:rPr>
          <w:rFonts w:ascii="Verdana"/>
          <w:sz w:val="19"/>
        </w:rPr>
      </w:pPr>
    </w:p>
    <w:p w14:paraId="2B97B938" w14:textId="075301E1" w:rsidR="008D0F5E" w:rsidRDefault="008D0F5E" w:rsidP="008D0F5E">
      <w:pPr>
        <w:pStyle w:val="ListParagraph"/>
        <w:widowControl w:val="0"/>
        <w:numPr>
          <w:ilvl w:val="1"/>
          <w:numId w:val="26"/>
        </w:numPr>
        <w:tabs>
          <w:tab w:val="left" w:pos="1581"/>
        </w:tabs>
        <w:autoSpaceDE w:val="0"/>
        <w:autoSpaceDN w:val="0"/>
        <w:spacing w:line="240" w:lineRule="auto"/>
        <w:ind w:left="1219" w:right="1095" w:firstLine="0"/>
        <w:contextualSpacing w:val="0"/>
        <w:jc w:val="left"/>
        <w:rPr>
          <w:rFonts w:ascii="Verdana"/>
          <w:sz w:val="19"/>
        </w:rPr>
      </w:pPr>
      <w:r>
        <w:rPr>
          <w:rFonts w:ascii="Verdana"/>
          <w:sz w:val="19"/>
        </w:rPr>
        <w:t xml:space="preserve">Subcontracts. The contractor or subcontractor shall insert in any subcontracts the clauses contained in 29 CFR 5.5(a)(1) through (10) and such other clauses as the </w:t>
      </w:r>
      <w:r w:rsidR="00F11277">
        <w:rPr>
          <w:rFonts w:ascii="Verdana"/>
          <w:sz w:val="19"/>
        </w:rPr>
        <w:t>NTIA</w:t>
      </w:r>
      <w:r>
        <w:rPr>
          <w:rFonts w:ascii="Verdana"/>
          <w:sz w:val="19"/>
        </w:rPr>
        <w:t xml:space="preserve"> may by appropriate</w:t>
      </w:r>
      <w:r>
        <w:rPr>
          <w:rFonts w:ascii="Verdana"/>
          <w:spacing w:val="-4"/>
          <w:sz w:val="19"/>
        </w:rPr>
        <w:t xml:space="preserve"> </w:t>
      </w:r>
      <w:r>
        <w:rPr>
          <w:rFonts w:ascii="Verdana"/>
          <w:sz w:val="19"/>
        </w:rPr>
        <w:t>instructions</w:t>
      </w:r>
      <w:r>
        <w:rPr>
          <w:rFonts w:ascii="Verdana"/>
          <w:spacing w:val="-4"/>
          <w:sz w:val="19"/>
        </w:rPr>
        <w:t xml:space="preserve"> </w:t>
      </w:r>
      <w:r>
        <w:rPr>
          <w:rFonts w:ascii="Verdana"/>
          <w:sz w:val="19"/>
        </w:rPr>
        <w:t>require,</w:t>
      </w:r>
      <w:r>
        <w:rPr>
          <w:rFonts w:ascii="Verdana"/>
          <w:spacing w:val="-3"/>
          <w:sz w:val="19"/>
        </w:rPr>
        <w:t xml:space="preserve"> </w:t>
      </w:r>
      <w:r>
        <w:rPr>
          <w:rFonts w:ascii="Verdana"/>
          <w:sz w:val="19"/>
        </w:rPr>
        <w:t>and</w:t>
      </w:r>
      <w:r>
        <w:rPr>
          <w:rFonts w:ascii="Verdana"/>
          <w:spacing w:val="-5"/>
          <w:sz w:val="19"/>
        </w:rPr>
        <w:t xml:space="preserve"> </w:t>
      </w:r>
      <w:r>
        <w:rPr>
          <w:rFonts w:ascii="Verdana"/>
          <w:sz w:val="19"/>
        </w:rPr>
        <w:t>also</w:t>
      </w:r>
      <w:r>
        <w:rPr>
          <w:rFonts w:ascii="Verdana"/>
          <w:spacing w:val="-2"/>
          <w:sz w:val="19"/>
        </w:rPr>
        <w:t xml:space="preserve"> </w:t>
      </w:r>
      <w:r>
        <w:rPr>
          <w:rFonts w:ascii="Verdana"/>
          <w:sz w:val="19"/>
        </w:rPr>
        <w:t>a</w:t>
      </w:r>
      <w:r>
        <w:rPr>
          <w:rFonts w:ascii="Verdana"/>
          <w:spacing w:val="-5"/>
          <w:sz w:val="19"/>
        </w:rPr>
        <w:t xml:space="preserve"> </w:t>
      </w:r>
      <w:r>
        <w:rPr>
          <w:rFonts w:ascii="Verdana"/>
          <w:sz w:val="19"/>
        </w:rPr>
        <w:t>clause</w:t>
      </w:r>
      <w:r>
        <w:rPr>
          <w:rFonts w:ascii="Verdana"/>
          <w:spacing w:val="-4"/>
          <w:sz w:val="19"/>
        </w:rPr>
        <w:t xml:space="preserve"> </w:t>
      </w:r>
      <w:r>
        <w:rPr>
          <w:rFonts w:ascii="Verdana"/>
          <w:sz w:val="19"/>
        </w:rPr>
        <w:t>requiring</w:t>
      </w:r>
      <w:r>
        <w:rPr>
          <w:rFonts w:ascii="Verdana"/>
          <w:spacing w:val="-5"/>
          <w:sz w:val="19"/>
        </w:rPr>
        <w:t xml:space="preserve"> </w:t>
      </w:r>
      <w:r>
        <w:rPr>
          <w:rFonts w:ascii="Verdana"/>
          <w:sz w:val="19"/>
        </w:rPr>
        <w:t>the</w:t>
      </w:r>
      <w:r>
        <w:rPr>
          <w:rFonts w:ascii="Verdana"/>
          <w:spacing w:val="-4"/>
          <w:sz w:val="19"/>
        </w:rPr>
        <w:t xml:space="preserve"> </w:t>
      </w:r>
      <w:r>
        <w:rPr>
          <w:rFonts w:ascii="Verdana"/>
          <w:sz w:val="19"/>
        </w:rPr>
        <w:t>subcontractors</w:t>
      </w:r>
      <w:r>
        <w:rPr>
          <w:rFonts w:ascii="Verdana"/>
          <w:spacing w:val="-4"/>
          <w:sz w:val="19"/>
        </w:rPr>
        <w:t xml:space="preserve"> </w:t>
      </w:r>
      <w:r>
        <w:rPr>
          <w:rFonts w:ascii="Verdana"/>
          <w:sz w:val="19"/>
        </w:rPr>
        <w:t>to</w:t>
      </w:r>
      <w:r>
        <w:rPr>
          <w:rFonts w:ascii="Verdana"/>
          <w:spacing w:val="-4"/>
          <w:sz w:val="19"/>
        </w:rPr>
        <w:t xml:space="preserve"> </w:t>
      </w:r>
      <w:r>
        <w:rPr>
          <w:rFonts w:ascii="Verdana"/>
          <w:sz w:val="19"/>
        </w:rPr>
        <w:t>include</w:t>
      </w:r>
      <w:r>
        <w:rPr>
          <w:rFonts w:ascii="Verdana"/>
          <w:spacing w:val="-4"/>
          <w:sz w:val="19"/>
        </w:rPr>
        <w:t xml:space="preserve"> </w:t>
      </w:r>
      <w:r>
        <w:rPr>
          <w:rFonts w:ascii="Verdana"/>
          <w:sz w:val="19"/>
        </w:rPr>
        <w:t>these clauses in any lower tier subcontracts. The prime contractor shall be responsible for the compliance by any subcontractor or lower tier subcontractor with all the contract clauses in 29 CFR 5.5.</w:t>
      </w:r>
    </w:p>
    <w:p w14:paraId="76A95535" w14:textId="77777777" w:rsidR="008D0F5E" w:rsidRDefault="008D0F5E" w:rsidP="008D0F5E">
      <w:pPr>
        <w:rPr>
          <w:rFonts w:ascii="Verdana"/>
          <w:sz w:val="19"/>
        </w:rPr>
        <w:sectPr w:rsidR="008D0F5E" w:rsidSect="000527FD">
          <w:pgSz w:w="12240" w:h="15840"/>
          <w:pgMar w:top="1360" w:right="540" w:bottom="800" w:left="220" w:header="0" w:footer="613" w:gutter="0"/>
          <w:cols w:space="720"/>
        </w:sectPr>
      </w:pPr>
    </w:p>
    <w:p w14:paraId="5936D77A" w14:textId="77777777" w:rsidR="008D0F5E" w:rsidRDefault="008D0F5E" w:rsidP="008D0F5E">
      <w:pPr>
        <w:pStyle w:val="ListParagraph"/>
        <w:widowControl w:val="0"/>
        <w:numPr>
          <w:ilvl w:val="1"/>
          <w:numId w:val="26"/>
        </w:numPr>
        <w:tabs>
          <w:tab w:val="left" w:pos="1581"/>
        </w:tabs>
        <w:autoSpaceDE w:val="0"/>
        <w:autoSpaceDN w:val="0"/>
        <w:spacing w:before="89" w:line="240" w:lineRule="auto"/>
        <w:ind w:left="1220" w:right="1112" w:firstLine="0"/>
        <w:contextualSpacing w:val="0"/>
        <w:jc w:val="left"/>
        <w:rPr>
          <w:rFonts w:ascii="Verdana"/>
          <w:sz w:val="19"/>
        </w:rPr>
      </w:pPr>
      <w:r>
        <w:rPr>
          <w:rFonts w:ascii="Verdana"/>
          <w:sz w:val="19"/>
        </w:rPr>
        <w:lastRenderedPageBreak/>
        <w:t>Contract termination: debarment. A breach of the contract clauses in 29 CFR 5.5 may be grounds</w:t>
      </w:r>
      <w:r>
        <w:rPr>
          <w:rFonts w:ascii="Verdana"/>
          <w:spacing w:val="-4"/>
          <w:sz w:val="19"/>
        </w:rPr>
        <w:t xml:space="preserve"> </w:t>
      </w:r>
      <w:r>
        <w:rPr>
          <w:rFonts w:ascii="Verdana"/>
          <w:sz w:val="19"/>
        </w:rPr>
        <w:t>for</w:t>
      </w:r>
      <w:r>
        <w:rPr>
          <w:rFonts w:ascii="Verdana"/>
          <w:spacing w:val="-3"/>
          <w:sz w:val="19"/>
        </w:rPr>
        <w:t xml:space="preserve"> </w:t>
      </w:r>
      <w:r>
        <w:rPr>
          <w:rFonts w:ascii="Verdana"/>
          <w:sz w:val="19"/>
        </w:rPr>
        <w:t>termination</w:t>
      </w:r>
      <w:r>
        <w:rPr>
          <w:rFonts w:ascii="Verdana"/>
          <w:spacing w:val="-4"/>
          <w:sz w:val="19"/>
        </w:rPr>
        <w:t xml:space="preserve"> </w:t>
      </w:r>
      <w:r>
        <w:rPr>
          <w:rFonts w:ascii="Verdana"/>
          <w:sz w:val="19"/>
        </w:rPr>
        <w:t>of</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contract,</w:t>
      </w:r>
      <w:r>
        <w:rPr>
          <w:rFonts w:ascii="Verdana"/>
          <w:spacing w:val="-1"/>
          <w:sz w:val="19"/>
        </w:rPr>
        <w:t xml:space="preserve"> </w:t>
      </w:r>
      <w:r>
        <w:rPr>
          <w:rFonts w:ascii="Verdana"/>
          <w:sz w:val="19"/>
        </w:rPr>
        <w:t>and</w:t>
      </w:r>
      <w:r>
        <w:rPr>
          <w:rFonts w:ascii="Verdana"/>
          <w:spacing w:val="-5"/>
          <w:sz w:val="19"/>
        </w:rPr>
        <w:t xml:space="preserve"> </w:t>
      </w:r>
      <w:r>
        <w:rPr>
          <w:rFonts w:ascii="Verdana"/>
          <w:sz w:val="19"/>
        </w:rPr>
        <w:t>for</w:t>
      </w:r>
      <w:r>
        <w:rPr>
          <w:rFonts w:ascii="Verdana"/>
          <w:spacing w:val="-3"/>
          <w:sz w:val="19"/>
        </w:rPr>
        <w:t xml:space="preserve"> </w:t>
      </w:r>
      <w:r>
        <w:rPr>
          <w:rFonts w:ascii="Verdana"/>
          <w:sz w:val="19"/>
        </w:rPr>
        <w:t>debarment</w:t>
      </w:r>
      <w:r>
        <w:rPr>
          <w:rFonts w:ascii="Verdana"/>
          <w:spacing w:val="-2"/>
          <w:sz w:val="19"/>
        </w:rPr>
        <w:t xml:space="preserve"> </w:t>
      </w:r>
      <w:r>
        <w:rPr>
          <w:rFonts w:ascii="Verdana"/>
          <w:sz w:val="19"/>
        </w:rPr>
        <w:t>as</w:t>
      </w:r>
      <w:r>
        <w:rPr>
          <w:rFonts w:ascii="Verdana"/>
          <w:spacing w:val="-4"/>
          <w:sz w:val="19"/>
        </w:rPr>
        <w:t xml:space="preserve"> </w:t>
      </w:r>
      <w:r>
        <w:rPr>
          <w:rFonts w:ascii="Verdana"/>
          <w:sz w:val="19"/>
        </w:rPr>
        <w:t>a</w:t>
      </w:r>
      <w:r>
        <w:rPr>
          <w:rFonts w:ascii="Verdana"/>
          <w:spacing w:val="-5"/>
          <w:sz w:val="19"/>
        </w:rPr>
        <w:t xml:space="preserve"> </w:t>
      </w:r>
      <w:r>
        <w:rPr>
          <w:rFonts w:ascii="Verdana"/>
          <w:sz w:val="19"/>
        </w:rPr>
        <w:t>contractor</w:t>
      </w:r>
      <w:r>
        <w:rPr>
          <w:rFonts w:ascii="Verdana"/>
          <w:spacing w:val="-1"/>
          <w:sz w:val="19"/>
        </w:rPr>
        <w:t xml:space="preserve"> </w:t>
      </w:r>
      <w:r>
        <w:rPr>
          <w:rFonts w:ascii="Verdana"/>
          <w:sz w:val="19"/>
        </w:rPr>
        <w:t>and</w:t>
      </w:r>
      <w:r>
        <w:rPr>
          <w:rFonts w:ascii="Verdana"/>
          <w:spacing w:val="-5"/>
          <w:sz w:val="19"/>
        </w:rPr>
        <w:t xml:space="preserve"> </w:t>
      </w:r>
      <w:r>
        <w:rPr>
          <w:rFonts w:ascii="Verdana"/>
          <w:sz w:val="19"/>
        </w:rPr>
        <w:t>a</w:t>
      </w:r>
      <w:r>
        <w:rPr>
          <w:rFonts w:ascii="Verdana"/>
          <w:spacing w:val="-5"/>
          <w:sz w:val="19"/>
        </w:rPr>
        <w:t xml:space="preserve"> </w:t>
      </w:r>
      <w:r>
        <w:rPr>
          <w:rFonts w:ascii="Verdana"/>
          <w:sz w:val="19"/>
        </w:rPr>
        <w:t xml:space="preserve">subcontractor as provided in </w:t>
      </w:r>
      <w:hyperlink r:id="rId19">
        <w:r>
          <w:rPr>
            <w:rFonts w:ascii="Verdana"/>
            <w:color w:val="0000FF"/>
            <w:sz w:val="19"/>
            <w:u w:val="single" w:color="0000FF"/>
          </w:rPr>
          <w:t>29 CFR 5.12</w:t>
        </w:r>
      </w:hyperlink>
      <w:r>
        <w:rPr>
          <w:rFonts w:ascii="Verdana"/>
          <w:sz w:val="19"/>
        </w:rPr>
        <w:t>.</w:t>
      </w:r>
    </w:p>
    <w:p w14:paraId="27F53BAA" w14:textId="77777777" w:rsidR="008D0F5E" w:rsidRDefault="008D0F5E" w:rsidP="008D0F5E">
      <w:pPr>
        <w:pStyle w:val="BodyText"/>
        <w:rPr>
          <w:rFonts w:ascii="Verdana"/>
          <w:sz w:val="19"/>
        </w:rPr>
      </w:pPr>
    </w:p>
    <w:p w14:paraId="05FEA228" w14:textId="77777777" w:rsidR="008D0F5E" w:rsidRDefault="008D0F5E" w:rsidP="008D0F5E">
      <w:pPr>
        <w:pStyle w:val="ListParagraph"/>
        <w:widowControl w:val="0"/>
        <w:numPr>
          <w:ilvl w:val="1"/>
          <w:numId w:val="26"/>
        </w:numPr>
        <w:tabs>
          <w:tab w:val="left" w:pos="1580"/>
        </w:tabs>
        <w:autoSpaceDE w:val="0"/>
        <w:autoSpaceDN w:val="0"/>
        <w:spacing w:line="240" w:lineRule="auto"/>
        <w:ind w:left="1220" w:right="940" w:hanging="1"/>
        <w:contextualSpacing w:val="0"/>
        <w:jc w:val="left"/>
        <w:rPr>
          <w:rFonts w:ascii="Verdana"/>
          <w:sz w:val="19"/>
        </w:rPr>
      </w:pPr>
      <w:r>
        <w:rPr>
          <w:rFonts w:ascii="Verdana"/>
          <w:sz w:val="19"/>
        </w:rPr>
        <w:t>Compliance</w:t>
      </w:r>
      <w:r>
        <w:rPr>
          <w:rFonts w:ascii="Verdana"/>
          <w:spacing w:val="-4"/>
          <w:sz w:val="19"/>
        </w:rPr>
        <w:t xml:space="preserve"> </w:t>
      </w:r>
      <w:r>
        <w:rPr>
          <w:rFonts w:ascii="Verdana"/>
          <w:sz w:val="19"/>
        </w:rPr>
        <w:t>with</w:t>
      </w:r>
      <w:r>
        <w:rPr>
          <w:rFonts w:ascii="Verdana"/>
          <w:spacing w:val="-4"/>
          <w:sz w:val="19"/>
        </w:rPr>
        <w:t xml:space="preserve"> </w:t>
      </w:r>
      <w:r>
        <w:rPr>
          <w:rFonts w:ascii="Verdana"/>
          <w:sz w:val="19"/>
        </w:rPr>
        <w:t>Davis-Bacon</w:t>
      </w:r>
      <w:r>
        <w:rPr>
          <w:rFonts w:ascii="Verdana"/>
          <w:spacing w:val="-2"/>
          <w:sz w:val="19"/>
        </w:rPr>
        <w:t xml:space="preserve"> </w:t>
      </w:r>
      <w:r>
        <w:rPr>
          <w:rFonts w:ascii="Verdana"/>
          <w:sz w:val="19"/>
        </w:rPr>
        <w:t>and</w:t>
      </w:r>
      <w:r>
        <w:rPr>
          <w:rFonts w:ascii="Verdana"/>
          <w:spacing w:val="-5"/>
          <w:sz w:val="19"/>
        </w:rPr>
        <w:t xml:space="preserve"> </w:t>
      </w:r>
      <w:r>
        <w:rPr>
          <w:rFonts w:ascii="Verdana"/>
          <w:sz w:val="19"/>
        </w:rPr>
        <w:t>Related</w:t>
      </w:r>
      <w:r>
        <w:rPr>
          <w:rFonts w:ascii="Verdana"/>
          <w:spacing w:val="-5"/>
          <w:sz w:val="19"/>
        </w:rPr>
        <w:t xml:space="preserve"> </w:t>
      </w:r>
      <w:r>
        <w:rPr>
          <w:rFonts w:ascii="Verdana"/>
          <w:sz w:val="19"/>
        </w:rPr>
        <w:t>Act</w:t>
      </w:r>
      <w:r>
        <w:rPr>
          <w:rFonts w:ascii="Verdana"/>
          <w:spacing w:val="-4"/>
          <w:sz w:val="19"/>
        </w:rPr>
        <w:t xml:space="preserve"> </w:t>
      </w:r>
      <w:r>
        <w:rPr>
          <w:rFonts w:ascii="Verdana"/>
          <w:sz w:val="19"/>
        </w:rPr>
        <w:t>requirements.</w:t>
      </w:r>
      <w:r>
        <w:rPr>
          <w:rFonts w:ascii="Verdana"/>
          <w:spacing w:val="-3"/>
          <w:sz w:val="19"/>
        </w:rPr>
        <w:t xml:space="preserve"> </w:t>
      </w:r>
      <w:r>
        <w:rPr>
          <w:rFonts w:ascii="Verdana"/>
          <w:sz w:val="19"/>
        </w:rPr>
        <w:t>All</w:t>
      </w:r>
      <w:r>
        <w:rPr>
          <w:rFonts w:ascii="Verdana"/>
          <w:spacing w:val="-3"/>
          <w:sz w:val="19"/>
        </w:rPr>
        <w:t xml:space="preserve"> </w:t>
      </w:r>
      <w:r>
        <w:rPr>
          <w:rFonts w:ascii="Verdana"/>
          <w:sz w:val="19"/>
        </w:rPr>
        <w:t>rulings</w:t>
      </w:r>
      <w:r>
        <w:rPr>
          <w:rFonts w:ascii="Verdana"/>
          <w:spacing w:val="-4"/>
          <w:sz w:val="19"/>
        </w:rPr>
        <w:t xml:space="preserve"> </w:t>
      </w:r>
      <w:r>
        <w:rPr>
          <w:rFonts w:ascii="Verdana"/>
          <w:sz w:val="19"/>
        </w:rPr>
        <w:t>and</w:t>
      </w:r>
      <w:r>
        <w:rPr>
          <w:rFonts w:ascii="Verdana"/>
          <w:spacing w:val="-5"/>
          <w:sz w:val="19"/>
        </w:rPr>
        <w:t xml:space="preserve"> </w:t>
      </w:r>
      <w:r>
        <w:rPr>
          <w:rFonts w:ascii="Verdana"/>
          <w:sz w:val="19"/>
        </w:rPr>
        <w:t>interpretations</w:t>
      </w:r>
      <w:r>
        <w:rPr>
          <w:rFonts w:ascii="Verdana"/>
          <w:spacing w:val="-4"/>
          <w:sz w:val="19"/>
        </w:rPr>
        <w:t xml:space="preserve"> </w:t>
      </w:r>
      <w:r>
        <w:rPr>
          <w:rFonts w:ascii="Verdana"/>
          <w:sz w:val="19"/>
        </w:rPr>
        <w:t>of the Davis-Bacon and Related Acts contained in 29 CFR parts 1, 3, and 5 are herein incorporated by reference in this contract.</w:t>
      </w:r>
    </w:p>
    <w:p w14:paraId="149F9141" w14:textId="77777777" w:rsidR="008D0F5E" w:rsidRDefault="008D0F5E" w:rsidP="008D0F5E">
      <w:pPr>
        <w:pStyle w:val="BodyText"/>
        <w:rPr>
          <w:rFonts w:ascii="Verdana"/>
          <w:sz w:val="19"/>
        </w:rPr>
      </w:pPr>
    </w:p>
    <w:p w14:paraId="48943158" w14:textId="77777777" w:rsidR="008D0F5E" w:rsidRDefault="008D0F5E" w:rsidP="008D0F5E">
      <w:pPr>
        <w:pStyle w:val="ListParagraph"/>
        <w:widowControl w:val="0"/>
        <w:numPr>
          <w:ilvl w:val="1"/>
          <w:numId w:val="26"/>
        </w:numPr>
        <w:tabs>
          <w:tab w:val="left" w:pos="1581"/>
        </w:tabs>
        <w:autoSpaceDE w:val="0"/>
        <w:autoSpaceDN w:val="0"/>
        <w:spacing w:line="240" w:lineRule="auto"/>
        <w:ind w:left="1220" w:right="918" w:firstLine="0"/>
        <w:contextualSpacing w:val="0"/>
        <w:jc w:val="left"/>
        <w:rPr>
          <w:rFonts w:ascii="Verdana"/>
          <w:sz w:val="19"/>
        </w:rPr>
      </w:pPr>
      <w:r>
        <w:rPr>
          <w:rFonts w:ascii="Verdana"/>
          <w:sz w:val="19"/>
        </w:rPr>
        <w:t>Disputes</w:t>
      </w:r>
      <w:r>
        <w:rPr>
          <w:rFonts w:ascii="Verdana"/>
          <w:spacing w:val="-4"/>
          <w:sz w:val="19"/>
        </w:rPr>
        <w:t xml:space="preserve"> </w:t>
      </w:r>
      <w:r>
        <w:rPr>
          <w:rFonts w:ascii="Verdana"/>
          <w:sz w:val="19"/>
        </w:rPr>
        <w:t>concerning</w:t>
      </w:r>
      <w:r>
        <w:rPr>
          <w:rFonts w:ascii="Verdana"/>
          <w:spacing w:val="-5"/>
          <w:sz w:val="19"/>
        </w:rPr>
        <w:t xml:space="preserve"> </w:t>
      </w:r>
      <w:r>
        <w:rPr>
          <w:rFonts w:ascii="Verdana"/>
          <w:sz w:val="19"/>
        </w:rPr>
        <w:t>labor</w:t>
      </w:r>
      <w:r>
        <w:rPr>
          <w:rFonts w:ascii="Verdana"/>
          <w:spacing w:val="-3"/>
          <w:sz w:val="19"/>
        </w:rPr>
        <w:t xml:space="preserve"> </w:t>
      </w:r>
      <w:r>
        <w:rPr>
          <w:rFonts w:ascii="Verdana"/>
          <w:sz w:val="19"/>
        </w:rPr>
        <w:t>standards.</w:t>
      </w:r>
      <w:r>
        <w:rPr>
          <w:rFonts w:ascii="Verdana"/>
          <w:spacing w:val="-4"/>
          <w:sz w:val="19"/>
        </w:rPr>
        <w:t xml:space="preserve"> </w:t>
      </w:r>
      <w:r>
        <w:rPr>
          <w:rFonts w:ascii="Verdana"/>
          <w:sz w:val="19"/>
        </w:rPr>
        <w:t>Disputes</w:t>
      </w:r>
      <w:r>
        <w:rPr>
          <w:rFonts w:ascii="Verdana"/>
          <w:spacing w:val="-2"/>
          <w:sz w:val="19"/>
        </w:rPr>
        <w:t xml:space="preserve"> </w:t>
      </w:r>
      <w:r>
        <w:rPr>
          <w:rFonts w:ascii="Verdana"/>
          <w:sz w:val="19"/>
        </w:rPr>
        <w:t>arising</w:t>
      </w:r>
      <w:r>
        <w:rPr>
          <w:rFonts w:ascii="Verdana"/>
          <w:spacing w:val="-5"/>
          <w:sz w:val="19"/>
        </w:rPr>
        <w:t xml:space="preserve"> </w:t>
      </w:r>
      <w:r>
        <w:rPr>
          <w:rFonts w:ascii="Verdana"/>
          <w:sz w:val="19"/>
        </w:rPr>
        <w:t>out</w:t>
      </w:r>
      <w:r>
        <w:rPr>
          <w:rFonts w:ascii="Verdana"/>
          <w:spacing w:val="-4"/>
          <w:sz w:val="19"/>
        </w:rPr>
        <w:t xml:space="preserve"> </w:t>
      </w:r>
      <w:r>
        <w:rPr>
          <w:rFonts w:ascii="Verdana"/>
          <w:sz w:val="19"/>
        </w:rPr>
        <w:t>of</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labor</w:t>
      </w:r>
      <w:r>
        <w:rPr>
          <w:rFonts w:ascii="Verdana"/>
          <w:spacing w:val="-3"/>
          <w:sz w:val="19"/>
        </w:rPr>
        <w:t xml:space="preserve"> </w:t>
      </w:r>
      <w:r>
        <w:rPr>
          <w:rFonts w:ascii="Verdana"/>
          <w:sz w:val="19"/>
        </w:rPr>
        <w:t>standards</w:t>
      </w:r>
      <w:r>
        <w:rPr>
          <w:rFonts w:ascii="Verdana"/>
          <w:spacing w:val="-4"/>
          <w:sz w:val="19"/>
        </w:rPr>
        <w:t xml:space="preserve"> </w:t>
      </w:r>
      <w:r>
        <w:rPr>
          <w:rFonts w:ascii="Verdana"/>
          <w:sz w:val="19"/>
        </w:rPr>
        <w:t>provisions</w:t>
      </w:r>
      <w:r>
        <w:rPr>
          <w:rFonts w:ascii="Verdana"/>
          <w:spacing w:val="-4"/>
          <w:sz w:val="19"/>
        </w:rPr>
        <w:t xml:space="preserve"> </w:t>
      </w:r>
      <w:r>
        <w:rPr>
          <w:rFonts w:ascii="Verdana"/>
          <w:sz w:val="19"/>
        </w:rPr>
        <w:t>of this contract shall not be subject to the general disputes clause of this contract. Such disputes shall be resolved in accordance with the procedures of the Department of Labor set forth in 29 CFR parts 5, 6, and 7. Disputes within the meaning of this clause include disputes between the contractor (or any of its subcontractors) and the contracting agency, the U.S. Department of Labor, or the employees or their representatives.</w:t>
      </w:r>
    </w:p>
    <w:p w14:paraId="7835E8CA" w14:textId="77777777" w:rsidR="008D0F5E" w:rsidRDefault="008D0F5E" w:rsidP="008D0F5E">
      <w:pPr>
        <w:pStyle w:val="BodyText"/>
        <w:spacing w:before="11"/>
        <w:rPr>
          <w:rFonts w:ascii="Verdana"/>
          <w:sz w:val="18"/>
        </w:rPr>
      </w:pPr>
    </w:p>
    <w:p w14:paraId="473075D5" w14:textId="77777777" w:rsidR="008D0F5E" w:rsidRDefault="008D0F5E" w:rsidP="008D0F5E">
      <w:pPr>
        <w:pStyle w:val="ListParagraph"/>
        <w:widowControl w:val="0"/>
        <w:numPr>
          <w:ilvl w:val="1"/>
          <w:numId w:val="26"/>
        </w:numPr>
        <w:tabs>
          <w:tab w:val="left" w:pos="1701"/>
        </w:tabs>
        <w:autoSpaceDE w:val="0"/>
        <w:autoSpaceDN w:val="0"/>
        <w:spacing w:line="240" w:lineRule="auto"/>
        <w:ind w:left="1700" w:hanging="481"/>
        <w:contextualSpacing w:val="0"/>
        <w:jc w:val="left"/>
        <w:rPr>
          <w:rFonts w:ascii="Verdana"/>
          <w:sz w:val="19"/>
        </w:rPr>
      </w:pPr>
      <w:r>
        <w:rPr>
          <w:rFonts w:ascii="Verdana"/>
          <w:sz w:val="19"/>
        </w:rPr>
        <w:t>Certification</w:t>
      </w:r>
      <w:r>
        <w:rPr>
          <w:rFonts w:ascii="Verdana"/>
          <w:spacing w:val="-11"/>
          <w:sz w:val="19"/>
        </w:rPr>
        <w:t xml:space="preserve"> </w:t>
      </w:r>
      <w:r>
        <w:rPr>
          <w:rFonts w:ascii="Verdana"/>
          <w:sz w:val="19"/>
        </w:rPr>
        <w:t>of</w:t>
      </w:r>
      <w:r>
        <w:rPr>
          <w:rFonts w:ascii="Verdana"/>
          <w:spacing w:val="-10"/>
          <w:sz w:val="19"/>
        </w:rPr>
        <w:t xml:space="preserve"> </w:t>
      </w:r>
      <w:r>
        <w:rPr>
          <w:rFonts w:ascii="Verdana"/>
          <w:spacing w:val="-2"/>
          <w:sz w:val="19"/>
        </w:rPr>
        <w:t>eligibility.</w:t>
      </w:r>
    </w:p>
    <w:p w14:paraId="29254E50" w14:textId="77777777" w:rsidR="008D0F5E" w:rsidRDefault="008D0F5E" w:rsidP="008D0F5E">
      <w:pPr>
        <w:pStyle w:val="BodyText"/>
        <w:spacing w:before="1"/>
        <w:rPr>
          <w:rFonts w:ascii="Verdana"/>
          <w:sz w:val="19"/>
        </w:rPr>
      </w:pPr>
    </w:p>
    <w:p w14:paraId="173A160D" w14:textId="77777777" w:rsidR="008D0F5E" w:rsidRDefault="008D0F5E" w:rsidP="008D0F5E">
      <w:pPr>
        <w:pStyle w:val="ListParagraph"/>
        <w:widowControl w:val="0"/>
        <w:numPr>
          <w:ilvl w:val="2"/>
          <w:numId w:val="26"/>
        </w:numPr>
        <w:tabs>
          <w:tab w:val="left" w:pos="1513"/>
        </w:tabs>
        <w:autoSpaceDE w:val="0"/>
        <w:autoSpaceDN w:val="0"/>
        <w:spacing w:before="1" w:line="240" w:lineRule="auto"/>
        <w:ind w:right="1171" w:firstLine="0"/>
        <w:contextualSpacing w:val="0"/>
        <w:rPr>
          <w:rFonts w:ascii="Verdana"/>
          <w:sz w:val="19"/>
        </w:rPr>
      </w:pPr>
      <w:r>
        <w:rPr>
          <w:rFonts w:ascii="Verdana"/>
          <w:sz w:val="19"/>
        </w:rPr>
        <w:t>By</w:t>
      </w:r>
      <w:r>
        <w:rPr>
          <w:rFonts w:ascii="Verdana"/>
          <w:spacing w:val="-2"/>
          <w:sz w:val="19"/>
        </w:rPr>
        <w:t xml:space="preserve"> </w:t>
      </w:r>
      <w:r>
        <w:rPr>
          <w:rFonts w:ascii="Verdana"/>
          <w:sz w:val="19"/>
        </w:rPr>
        <w:t>entering</w:t>
      </w:r>
      <w:r>
        <w:rPr>
          <w:rFonts w:ascii="Verdana"/>
          <w:spacing w:val="-4"/>
          <w:sz w:val="19"/>
        </w:rPr>
        <w:t xml:space="preserve"> </w:t>
      </w:r>
      <w:r>
        <w:rPr>
          <w:rFonts w:ascii="Verdana"/>
          <w:sz w:val="19"/>
        </w:rPr>
        <w:t>into</w:t>
      </w:r>
      <w:r>
        <w:rPr>
          <w:rFonts w:ascii="Verdana"/>
          <w:spacing w:val="-3"/>
          <w:sz w:val="19"/>
        </w:rPr>
        <w:t xml:space="preserve"> </w:t>
      </w:r>
      <w:r>
        <w:rPr>
          <w:rFonts w:ascii="Verdana"/>
          <w:sz w:val="19"/>
        </w:rPr>
        <w:t>this</w:t>
      </w:r>
      <w:r>
        <w:rPr>
          <w:rFonts w:ascii="Verdana"/>
          <w:spacing w:val="-3"/>
          <w:sz w:val="19"/>
        </w:rPr>
        <w:t xml:space="preserve"> </w:t>
      </w:r>
      <w:r>
        <w:rPr>
          <w:rFonts w:ascii="Verdana"/>
          <w:sz w:val="19"/>
        </w:rPr>
        <w:t>contract,</w:t>
      </w:r>
      <w:r>
        <w:rPr>
          <w:rFonts w:ascii="Verdana"/>
          <w:spacing w:val="-3"/>
          <w:sz w:val="19"/>
        </w:rPr>
        <w:t xml:space="preserve"> </w:t>
      </w:r>
      <w:r>
        <w:rPr>
          <w:rFonts w:ascii="Verdana"/>
          <w:sz w:val="19"/>
        </w:rPr>
        <w:t>the</w:t>
      </w:r>
      <w:r>
        <w:rPr>
          <w:rFonts w:ascii="Verdana"/>
          <w:spacing w:val="-3"/>
          <w:sz w:val="19"/>
        </w:rPr>
        <w:t xml:space="preserve"> </w:t>
      </w:r>
      <w:r>
        <w:rPr>
          <w:rFonts w:ascii="Verdana"/>
          <w:sz w:val="19"/>
        </w:rPr>
        <w:t>contractor</w:t>
      </w:r>
      <w:r>
        <w:rPr>
          <w:rFonts w:ascii="Verdana"/>
          <w:spacing w:val="-2"/>
          <w:sz w:val="19"/>
        </w:rPr>
        <w:t xml:space="preserve"> </w:t>
      </w:r>
      <w:r>
        <w:rPr>
          <w:rFonts w:ascii="Verdana"/>
          <w:sz w:val="19"/>
        </w:rPr>
        <w:t>certifies</w:t>
      </w:r>
      <w:r>
        <w:rPr>
          <w:rFonts w:ascii="Verdana"/>
          <w:spacing w:val="-3"/>
          <w:sz w:val="19"/>
        </w:rPr>
        <w:t xml:space="preserve"> </w:t>
      </w:r>
      <w:r>
        <w:rPr>
          <w:rFonts w:ascii="Verdana"/>
          <w:sz w:val="19"/>
        </w:rPr>
        <w:t>that</w:t>
      </w:r>
      <w:r>
        <w:rPr>
          <w:rFonts w:ascii="Verdana"/>
          <w:spacing w:val="-3"/>
          <w:sz w:val="19"/>
        </w:rPr>
        <w:t xml:space="preserve"> </w:t>
      </w:r>
      <w:r>
        <w:rPr>
          <w:rFonts w:ascii="Verdana"/>
          <w:sz w:val="19"/>
        </w:rPr>
        <w:t>neither</w:t>
      </w:r>
      <w:r>
        <w:rPr>
          <w:rFonts w:ascii="Verdana"/>
          <w:spacing w:val="-2"/>
          <w:sz w:val="19"/>
        </w:rPr>
        <w:t xml:space="preserve"> </w:t>
      </w:r>
      <w:r>
        <w:rPr>
          <w:rFonts w:ascii="Verdana"/>
          <w:sz w:val="19"/>
        </w:rPr>
        <w:t>it</w:t>
      </w:r>
      <w:r>
        <w:rPr>
          <w:rFonts w:ascii="Verdana"/>
          <w:spacing w:val="-3"/>
          <w:sz w:val="19"/>
        </w:rPr>
        <w:t xml:space="preserve"> </w:t>
      </w:r>
      <w:r>
        <w:rPr>
          <w:rFonts w:ascii="Verdana"/>
          <w:sz w:val="19"/>
        </w:rPr>
        <w:t>(nor</w:t>
      </w:r>
      <w:r>
        <w:rPr>
          <w:rFonts w:ascii="Verdana"/>
          <w:spacing w:val="-2"/>
          <w:sz w:val="19"/>
        </w:rPr>
        <w:t xml:space="preserve"> </w:t>
      </w:r>
      <w:r>
        <w:rPr>
          <w:rFonts w:ascii="Verdana"/>
          <w:sz w:val="19"/>
        </w:rPr>
        <w:t>he</w:t>
      </w:r>
      <w:r>
        <w:rPr>
          <w:rFonts w:ascii="Verdana"/>
          <w:spacing w:val="-3"/>
          <w:sz w:val="19"/>
        </w:rPr>
        <w:t xml:space="preserve"> </w:t>
      </w:r>
      <w:r>
        <w:rPr>
          <w:rFonts w:ascii="Verdana"/>
          <w:sz w:val="19"/>
        </w:rPr>
        <w:t>or</w:t>
      </w:r>
      <w:r>
        <w:rPr>
          <w:rFonts w:ascii="Verdana"/>
          <w:spacing w:val="-2"/>
          <w:sz w:val="19"/>
        </w:rPr>
        <w:t xml:space="preserve"> </w:t>
      </w:r>
      <w:r>
        <w:rPr>
          <w:rFonts w:ascii="Verdana"/>
          <w:sz w:val="19"/>
        </w:rPr>
        <w:t>she)</w:t>
      </w:r>
      <w:r>
        <w:rPr>
          <w:rFonts w:ascii="Verdana"/>
          <w:spacing w:val="-3"/>
          <w:sz w:val="19"/>
        </w:rPr>
        <w:t xml:space="preserve"> </w:t>
      </w:r>
      <w:r>
        <w:rPr>
          <w:rFonts w:ascii="Verdana"/>
          <w:sz w:val="19"/>
        </w:rPr>
        <w:t>nor</w:t>
      </w:r>
      <w:r>
        <w:rPr>
          <w:rFonts w:ascii="Verdana"/>
          <w:spacing w:val="-2"/>
          <w:sz w:val="19"/>
        </w:rPr>
        <w:t xml:space="preserve"> </w:t>
      </w:r>
      <w:r>
        <w:rPr>
          <w:rFonts w:ascii="Verdana"/>
          <w:sz w:val="19"/>
        </w:rPr>
        <w:t xml:space="preserve">any person or firm who has an interest in the contractor's firm is a person or firm ineligible to be awarded Government contracts by virtue of section 3(a) of the Davis-Bacon Act or </w:t>
      </w:r>
      <w:hyperlink r:id="rId20">
        <w:r>
          <w:rPr>
            <w:rFonts w:ascii="Verdana"/>
            <w:color w:val="0000FF"/>
            <w:sz w:val="19"/>
            <w:u w:val="single" w:color="0000FF"/>
          </w:rPr>
          <w:t>29 CFR</w:t>
        </w:r>
      </w:hyperlink>
      <w:r>
        <w:rPr>
          <w:rFonts w:ascii="Verdana"/>
          <w:color w:val="0000FF"/>
          <w:sz w:val="19"/>
        </w:rPr>
        <w:t xml:space="preserve"> </w:t>
      </w:r>
      <w:hyperlink r:id="rId21">
        <w:r>
          <w:rPr>
            <w:rFonts w:ascii="Verdana"/>
            <w:color w:val="0000FF"/>
            <w:spacing w:val="-2"/>
            <w:sz w:val="19"/>
            <w:u w:val="single" w:color="0000FF"/>
          </w:rPr>
          <w:t>5.12(a)(1)</w:t>
        </w:r>
      </w:hyperlink>
      <w:r>
        <w:rPr>
          <w:rFonts w:ascii="Verdana"/>
          <w:spacing w:val="-2"/>
          <w:sz w:val="19"/>
        </w:rPr>
        <w:t>.</w:t>
      </w:r>
    </w:p>
    <w:p w14:paraId="2A6CB309" w14:textId="77777777" w:rsidR="008D0F5E" w:rsidRDefault="008D0F5E" w:rsidP="008D0F5E">
      <w:pPr>
        <w:pStyle w:val="BodyText"/>
        <w:spacing w:before="9"/>
        <w:rPr>
          <w:rFonts w:ascii="Verdana"/>
          <w:sz w:val="10"/>
        </w:rPr>
      </w:pPr>
    </w:p>
    <w:p w14:paraId="271D3098" w14:textId="77777777" w:rsidR="008D0F5E" w:rsidRDefault="008D0F5E" w:rsidP="008D0F5E">
      <w:pPr>
        <w:pStyle w:val="ListParagraph"/>
        <w:widowControl w:val="0"/>
        <w:numPr>
          <w:ilvl w:val="2"/>
          <w:numId w:val="26"/>
        </w:numPr>
        <w:tabs>
          <w:tab w:val="left" w:pos="1566"/>
        </w:tabs>
        <w:autoSpaceDE w:val="0"/>
        <w:autoSpaceDN w:val="0"/>
        <w:spacing w:before="100" w:line="240" w:lineRule="auto"/>
        <w:ind w:right="1056" w:firstLine="0"/>
        <w:contextualSpacing w:val="0"/>
        <w:rPr>
          <w:rFonts w:ascii="Verdana"/>
          <w:sz w:val="19"/>
        </w:rPr>
      </w:pPr>
      <w:r>
        <w:rPr>
          <w:rFonts w:ascii="Verdana"/>
          <w:sz w:val="19"/>
        </w:rPr>
        <w:t>No</w:t>
      </w:r>
      <w:r>
        <w:rPr>
          <w:rFonts w:ascii="Verdana"/>
          <w:spacing w:val="-3"/>
          <w:sz w:val="19"/>
        </w:rPr>
        <w:t xml:space="preserve"> </w:t>
      </w:r>
      <w:r>
        <w:rPr>
          <w:rFonts w:ascii="Verdana"/>
          <w:sz w:val="19"/>
        </w:rPr>
        <w:t>part</w:t>
      </w:r>
      <w:r>
        <w:rPr>
          <w:rFonts w:ascii="Verdana"/>
          <w:spacing w:val="-3"/>
          <w:sz w:val="19"/>
        </w:rPr>
        <w:t xml:space="preserve"> </w:t>
      </w:r>
      <w:r>
        <w:rPr>
          <w:rFonts w:ascii="Verdana"/>
          <w:sz w:val="19"/>
        </w:rPr>
        <w:t>of</w:t>
      </w:r>
      <w:r>
        <w:rPr>
          <w:rFonts w:ascii="Verdana"/>
          <w:spacing w:val="-3"/>
          <w:sz w:val="19"/>
        </w:rPr>
        <w:t xml:space="preserve"> </w:t>
      </w:r>
      <w:r>
        <w:rPr>
          <w:rFonts w:ascii="Verdana"/>
          <w:sz w:val="19"/>
        </w:rPr>
        <w:t>this</w:t>
      </w:r>
      <w:r>
        <w:rPr>
          <w:rFonts w:ascii="Verdana"/>
          <w:spacing w:val="-4"/>
          <w:sz w:val="19"/>
        </w:rPr>
        <w:t xml:space="preserve"> </w:t>
      </w:r>
      <w:r>
        <w:rPr>
          <w:rFonts w:ascii="Verdana"/>
          <w:sz w:val="19"/>
        </w:rPr>
        <w:t>contract</w:t>
      </w:r>
      <w:r>
        <w:rPr>
          <w:rFonts w:ascii="Verdana"/>
          <w:spacing w:val="-3"/>
          <w:sz w:val="19"/>
        </w:rPr>
        <w:t xml:space="preserve"> </w:t>
      </w:r>
      <w:r>
        <w:rPr>
          <w:rFonts w:ascii="Verdana"/>
          <w:sz w:val="19"/>
        </w:rPr>
        <w:t>shall</w:t>
      </w:r>
      <w:r>
        <w:rPr>
          <w:rFonts w:ascii="Verdana"/>
          <w:spacing w:val="-2"/>
          <w:sz w:val="19"/>
        </w:rPr>
        <w:t xml:space="preserve"> </w:t>
      </w:r>
      <w:r>
        <w:rPr>
          <w:rFonts w:ascii="Verdana"/>
          <w:sz w:val="19"/>
        </w:rPr>
        <w:t>be</w:t>
      </w:r>
      <w:r>
        <w:rPr>
          <w:rFonts w:ascii="Verdana"/>
          <w:spacing w:val="-3"/>
          <w:sz w:val="19"/>
        </w:rPr>
        <w:t xml:space="preserve"> </w:t>
      </w:r>
      <w:r>
        <w:rPr>
          <w:rFonts w:ascii="Verdana"/>
          <w:sz w:val="19"/>
        </w:rPr>
        <w:t>subcontracted</w:t>
      </w:r>
      <w:r>
        <w:rPr>
          <w:rFonts w:ascii="Verdana"/>
          <w:spacing w:val="-1"/>
          <w:sz w:val="19"/>
        </w:rPr>
        <w:t xml:space="preserve"> </w:t>
      </w:r>
      <w:r>
        <w:rPr>
          <w:rFonts w:ascii="Verdana"/>
          <w:sz w:val="19"/>
        </w:rPr>
        <w:t>to</w:t>
      </w:r>
      <w:r>
        <w:rPr>
          <w:rFonts w:ascii="Verdana"/>
          <w:spacing w:val="-3"/>
          <w:sz w:val="19"/>
        </w:rPr>
        <w:t xml:space="preserve"> </w:t>
      </w:r>
      <w:r>
        <w:rPr>
          <w:rFonts w:ascii="Verdana"/>
          <w:sz w:val="19"/>
        </w:rPr>
        <w:t>any</w:t>
      </w:r>
      <w:r>
        <w:rPr>
          <w:rFonts w:ascii="Verdana"/>
          <w:spacing w:val="-2"/>
          <w:sz w:val="19"/>
        </w:rPr>
        <w:t xml:space="preserve"> </w:t>
      </w:r>
      <w:r>
        <w:rPr>
          <w:rFonts w:ascii="Verdana"/>
          <w:sz w:val="19"/>
        </w:rPr>
        <w:t>person</w:t>
      </w:r>
      <w:r>
        <w:rPr>
          <w:rFonts w:ascii="Verdana"/>
          <w:spacing w:val="-3"/>
          <w:sz w:val="19"/>
        </w:rPr>
        <w:t xml:space="preserve"> </w:t>
      </w:r>
      <w:r>
        <w:rPr>
          <w:rFonts w:ascii="Verdana"/>
          <w:sz w:val="19"/>
        </w:rPr>
        <w:t>or</w:t>
      </w:r>
      <w:r>
        <w:rPr>
          <w:rFonts w:ascii="Verdana"/>
          <w:spacing w:val="-2"/>
          <w:sz w:val="19"/>
        </w:rPr>
        <w:t xml:space="preserve"> </w:t>
      </w:r>
      <w:r>
        <w:rPr>
          <w:rFonts w:ascii="Verdana"/>
          <w:sz w:val="19"/>
        </w:rPr>
        <w:t>firm</w:t>
      </w:r>
      <w:r>
        <w:rPr>
          <w:rFonts w:ascii="Verdana"/>
          <w:spacing w:val="-3"/>
          <w:sz w:val="19"/>
        </w:rPr>
        <w:t xml:space="preserve"> </w:t>
      </w:r>
      <w:r>
        <w:rPr>
          <w:rFonts w:ascii="Verdana"/>
          <w:sz w:val="19"/>
        </w:rPr>
        <w:t>ineligible</w:t>
      </w:r>
      <w:r>
        <w:rPr>
          <w:rFonts w:ascii="Verdana"/>
          <w:spacing w:val="-3"/>
          <w:sz w:val="19"/>
        </w:rPr>
        <w:t xml:space="preserve"> </w:t>
      </w:r>
      <w:r>
        <w:rPr>
          <w:rFonts w:ascii="Verdana"/>
          <w:sz w:val="19"/>
        </w:rPr>
        <w:t>for</w:t>
      </w:r>
      <w:r>
        <w:rPr>
          <w:rFonts w:ascii="Verdana"/>
          <w:spacing w:val="-2"/>
          <w:sz w:val="19"/>
        </w:rPr>
        <w:t xml:space="preserve"> </w:t>
      </w:r>
      <w:r>
        <w:rPr>
          <w:rFonts w:ascii="Verdana"/>
          <w:sz w:val="19"/>
        </w:rPr>
        <w:t>award</w:t>
      </w:r>
      <w:r>
        <w:rPr>
          <w:rFonts w:ascii="Verdana"/>
          <w:spacing w:val="-4"/>
          <w:sz w:val="19"/>
        </w:rPr>
        <w:t xml:space="preserve"> </w:t>
      </w:r>
      <w:r>
        <w:rPr>
          <w:rFonts w:ascii="Verdana"/>
          <w:sz w:val="19"/>
        </w:rPr>
        <w:t>of</w:t>
      </w:r>
      <w:r>
        <w:rPr>
          <w:rFonts w:ascii="Verdana"/>
          <w:spacing w:val="-3"/>
          <w:sz w:val="19"/>
        </w:rPr>
        <w:t xml:space="preserve"> </w:t>
      </w:r>
      <w:r>
        <w:rPr>
          <w:rFonts w:ascii="Verdana"/>
          <w:sz w:val="19"/>
        </w:rPr>
        <w:t xml:space="preserve">a Government contract by virtue of section 3(a) of the Davis-Bacon Act or </w:t>
      </w:r>
      <w:hyperlink r:id="rId22">
        <w:r>
          <w:rPr>
            <w:rFonts w:ascii="Verdana"/>
            <w:color w:val="0000FF"/>
            <w:sz w:val="19"/>
            <w:u w:val="single" w:color="0000FF"/>
          </w:rPr>
          <w:t>29 CFR 5.12(a)(1)</w:t>
        </w:r>
      </w:hyperlink>
      <w:r>
        <w:rPr>
          <w:rFonts w:ascii="Verdana"/>
          <w:sz w:val="19"/>
        </w:rPr>
        <w:t>.</w:t>
      </w:r>
    </w:p>
    <w:p w14:paraId="25DE0645" w14:textId="77777777" w:rsidR="008D0F5E" w:rsidRDefault="008D0F5E" w:rsidP="008D0F5E">
      <w:pPr>
        <w:pStyle w:val="BodyText"/>
        <w:spacing w:before="10"/>
        <w:rPr>
          <w:rFonts w:ascii="Verdana"/>
          <w:sz w:val="10"/>
        </w:rPr>
      </w:pPr>
    </w:p>
    <w:p w14:paraId="51A350BE" w14:textId="77777777" w:rsidR="008D0F5E" w:rsidRDefault="008D0F5E" w:rsidP="008D0F5E">
      <w:pPr>
        <w:pStyle w:val="ListParagraph"/>
        <w:widowControl w:val="0"/>
        <w:numPr>
          <w:ilvl w:val="2"/>
          <w:numId w:val="26"/>
        </w:numPr>
        <w:tabs>
          <w:tab w:val="left" w:pos="1619"/>
        </w:tabs>
        <w:autoSpaceDE w:val="0"/>
        <w:autoSpaceDN w:val="0"/>
        <w:spacing w:before="100" w:line="240" w:lineRule="auto"/>
        <w:ind w:right="1174" w:firstLine="0"/>
        <w:contextualSpacing w:val="0"/>
        <w:rPr>
          <w:rFonts w:ascii="Verdana"/>
          <w:sz w:val="19"/>
        </w:rPr>
      </w:pPr>
      <w:r>
        <w:rPr>
          <w:noProof/>
        </w:rPr>
        <mc:AlternateContent>
          <mc:Choice Requires="wps">
            <w:drawing>
              <wp:anchor distT="0" distB="0" distL="114300" distR="114300" simplePos="0" relativeHeight="251660288" behindDoc="0" locked="0" layoutInCell="1" allowOverlap="1" wp14:anchorId="229CE36F" wp14:editId="77CDCC0C">
                <wp:simplePos x="0" y="0"/>
                <wp:positionH relativeFrom="page">
                  <wp:posOffset>914400</wp:posOffset>
                </wp:positionH>
                <wp:positionV relativeFrom="paragraph">
                  <wp:posOffset>343535</wp:posOffset>
                </wp:positionV>
                <wp:extent cx="304800" cy="7620"/>
                <wp:effectExtent l="0" t="0" r="0" b="0"/>
                <wp:wrapNone/>
                <wp:docPr id="1359559903" name="docshape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7620"/>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CDA8AD" id="docshape243" o:spid="_x0000_s1026" style="position:absolute;margin-left:1in;margin-top:27.05pt;width:24pt;height:.6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" fillcolor="blue" stroked="f">
                <w10:wrap anchorx="page"/>
              </v:rect>
            </w:pict>
          </mc:Fallback>
        </mc:AlternateContent>
      </w:r>
      <w:r>
        <w:rPr>
          <w:rFonts w:ascii="Verdana"/>
          <w:sz w:val="19"/>
        </w:rPr>
        <w:t>The</w:t>
      </w:r>
      <w:r>
        <w:rPr>
          <w:rFonts w:ascii="Verdana"/>
          <w:spacing w:val="-4"/>
          <w:sz w:val="19"/>
        </w:rPr>
        <w:t xml:space="preserve"> </w:t>
      </w:r>
      <w:r>
        <w:rPr>
          <w:rFonts w:ascii="Verdana"/>
          <w:sz w:val="19"/>
        </w:rPr>
        <w:t>penalty</w:t>
      </w:r>
      <w:r>
        <w:rPr>
          <w:rFonts w:ascii="Verdana"/>
          <w:spacing w:val="-4"/>
          <w:sz w:val="19"/>
        </w:rPr>
        <w:t xml:space="preserve"> </w:t>
      </w:r>
      <w:r>
        <w:rPr>
          <w:rFonts w:ascii="Verdana"/>
          <w:sz w:val="19"/>
        </w:rPr>
        <w:t>for</w:t>
      </w:r>
      <w:r>
        <w:rPr>
          <w:rFonts w:ascii="Verdana"/>
          <w:spacing w:val="-3"/>
          <w:sz w:val="19"/>
        </w:rPr>
        <w:t xml:space="preserve"> </w:t>
      </w:r>
      <w:r>
        <w:rPr>
          <w:rFonts w:ascii="Verdana"/>
          <w:sz w:val="19"/>
        </w:rPr>
        <w:t>making</w:t>
      </w:r>
      <w:r>
        <w:rPr>
          <w:rFonts w:ascii="Verdana"/>
          <w:spacing w:val="-5"/>
          <w:sz w:val="19"/>
        </w:rPr>
        <w:t xml:space="preserve"> </w:t>
      </w:r>
      <w:r>
        <w:rPr>
          <w:rFonts w:ascii="Verdana"/>
          <w:sz w:val="19"/>
        </w:rPr>
        <w:t>false</w:t>
      </w:r>
      <w:r>
        <w:rPr>
          <w:rFonts w:ascii="Verdana"/>
          <w:spacing w:val="-4"/>
          <w:sz w:val="19"/>
        </w:rPr>
        <w:t xml:space="preserve"> </w:t>
      </w:r>
      <w:r>
        <w:rPr>
          <w:rFonts w:ascii="Verdana"/>
          <w:sz w:val="19"/>
        </w:rPr>
        <w:t>statements</w:t>
      </w:r>
      <w:r>
        <w:rPr>
          <w:rFonts w:ascii="Verdana"/>
          <w:spacing w:val="-4"/>
          <w:sz w:val="19"/>
        </w:rPr>
        <w:t xml:space="preserve"> </w:t>
      </w:r>
      <w:r>
        <w:rPr>
          <w:rFonts w:ascii="Verdana"/>
          <w:sz w:val="19"/>
        </w:rPr>
        <w:t>is</w:t>
      </w:r>
      <w:r>
        <w:rPr>
          <w:rFonts w:ascii="Verdana"/>
          <w:spacing w:val="-5"/>
          <w:sz w:val="19"/>
        </w:rPr>
        <w:t xml:space="preserve"> </w:t>
      </w:r>
      <w:r>
        <w:rPr>
          <w:rFonts w:ascii="Verdana"/>
          <w:sz w:val="19"/>
        </w:rPr>
        <w:t>prescribed</w:t>
      </w:r>
      <w:r>
        <w:rPr>
          <w:rFonts w:ascii="Verdana"/>
          <w:spacing w:val="-5"/>
          <w:sz w:val="19"/>
        </w:rPr>
        <w:t xml:space="preserve"> </w:t>
      </w:r>
      <w:r>
        <w:rPr>
          <w:rFonts w:ascii="Verdana"/>
          <w:sz w:val="19"/>
        </w:rPr>
        <w:t>in</w:t>
      </w:r>
      <w:r>
        <w:rPr>
          <w:rFonts w:ascii="Verdana"/>
          <w:spacing w:val="-4"/>
          <w:sz w:val="19"/>
        </w:rPr>
        <w:t xml:space="preserve"> </w:t>
      </w:r>
      <w:r>
        <w:rPr>
          <w:rFonts w:ascii="Verdana"/>
          <w:sz w:val="19"/>
        </w:rPr>
        <w:t>the</w:t>
      </w:r>
      <w:r>
        <w:rPr>
          <w:rFonts w:ascii="Verdana"/>
          <w:spacing w:val="-4"/>
          <w:sz w:val="19"/>
        </w:rPr>
        <w:t xml:space="preserve"> </w:t>
      </w:r>
      <w:r>
        <w:rPr>
          <w:rFonts w:ascii="Verdana"/>
          <w:sz w:val="19"/>
        </w:rPr>
        <w:t>U.S.</w:t>
      </w:r>
      <w:r>
        <w:rPr>
          <w:rFonts w:ascii="Verdana"/>
          <w:spacing w:val="-3"/>
          <w:sz w:val="19"/>
        </w:rPr>
        <w:t xml:space="preserve"> </w:t>
      </w:r>
      <w:r>
        <w:rPr>
          <w:rFonts w:ascii="Verdana"/>
          <w:sz w:val="19"/>
        </w:rPr>
        <w:t>Criminal</w:t>
      </w:r>
      <w:r>
        <w:rPr>
          <w:rFonts w:ascii="Verdana"/>
          <w:spacing w:val="-3"/>
          <w:sz w:val="19"/>
        </w:rPr>
        <w:t xml:space="preserve"> </w:t>
      </w:r>
      <w:r>
        <w:rPr>
          <w:rFonts w:ascii="Verdana"/>
          <w:sz w:val="19"/>
        </w:rPr>
        <w:t>Code,</w:t>
      </w:r>
      <w:r>
        <w:rPr>
          <w:rFonts w:ascii="Verdana"/>
          <w:spacing w:val="-2"/>
          <w:sz w:val="19"/>
        </w:rPr>
        <w:t xml:space="preserve"> </w:t>
      </w:r>
      <w:hyperlink r:id="rId23">
        <w:r>
          <w:rPr>
            <w:rFonts w:ascii="Verdana"/>
            <w:color w:val="0000FF"/>
            <w:sz w:val="19"/>
            <w:u w:val="single" w:color="0000FF"/>
          </w:rPr>
          <w:t>18</w:t>
        </w:r>
        <w:r>
          <w:rPr>
            <w:rFonts w:ascii="Verdana"/>
            <w:color w:val="0000FF"/>
            <w:spacing w:val="-5"/>
            <w:sz w:val="19"/>
            <w:u w:val="single" w:color="0000FF"/>
          </w:rPr>
          <w:t xml:space="preserve"> </w:t>
        </w:r>
        <w:r>
          <w:rPr>
            <w:rFonts w:ascii="Verdana"/>
            <w:color w:val="0000FF"/>
            <w:sz w:val="19"/>
            <w:u w:val="single" w:color="0000FF"/>
          </w:rPr>
          <w:t>U.S.C.</w:t>
        </w:r>
      </w:hyperlink>
      <w:r>
        <w:rPr>
          <w:rFonts w:ascii="Verdana"/>
          <w:color w:val="0000FF"/>
          <w:sz w:val="19"/>
        </w:rPr>
        <w:t xml:space="preserve"> </w:t>
      </w:r>
      <w:hyperlink r:id="rId24">
        <w:r>
          <w:rPr>
            <w:rFonts w:ascii="Verdana"/>
            <w:color w:val="0000FF"/>
            <w:spacing w:val="-2"/>
            <w:sz w:val="19"/>
          </w:rPr>
          <w:t>1001</w:t>
        </w:r>
      </w:hyperlink>
      <w:r>
        <w:rPr>
          <w:rFonts w:ascii="Verdana"/>
          <w:spacing w:val="-2"/>
          <w:sz w:val="19"/>
        </w:rPr>
        <w:t>.</w:t>
      </w:r>
    </w:p>
    <w:p w14:paraId="015D7466" w14:textId="77777777" w:rsidR="008D0F5E" w:rsidRDefault="008D0F5E" w:rsidP="008D0F5E">
      <w:pPr>
        <w:pStyle w:val="BodyText"/>
        <w:spacing w:before="2"/>
        <w:rPr>
          <w:rFonts w:ascii="Verdana"/>
          <w:sz w:val="18"/>
        </w:rPr>
      </w:pPr>
    </w:p>
    <w:p w14:paraId="79472BB1" w14:textId="77777777" w:rsidR="008D0F5E" w:rsidRDefault="008D0F5E" w:rsidP="008D0F5E">
      <w:pPr>
        <w:tabs>
          <w:tab w:val="left" w:pos="6259"/>
          <w:tab w:val="left" w:pos="10464"/>
        </w:tabs>
        <w:spacing w:before="100"/>
        <w:ind w:left="1220"/>
        <w:rPr>
          <w:rFonts w:ascii="Verdana"/>
          <w:sz w:val="19"/>
        </w:rPr>
      </w:pPr>
      <w:r>
        <w:rPr>
          <w:noProof/>
        </w:rPr>
        <mc:AlternateContent>
          <mc:Choice Requires="wps">
            <w:drawing>
              <wp:anchor distT="0" distB="0" distL="114300" distR="114300" simplePos="0" relativeHeight="251661312" behindDoc="0" locked="0" layoutInCell="1" allowOverlap="1" wp14:anchorId="2D19E770" wp14:editId="55D08FEC">
                <wp:simplePos x="0" y="0"/>
                <wp:positionH relativeFrom="page">
                  <wp:posOffset>1240155</wp:posOffset>
                </wp:positionH>
                <wp:positionV relativeFrom="paragraph">
                  <wp:posOffset>198755</wp:posOffset>
                </wp:positionV>
                <wp:extent cx="2454275" cy="0"/>
                <wp:effectExtent l="0" t="0" r="0" b="0"/>
                <wp:wrapNone/>
                <wp:docPr id="87929214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4275" cy="0"/>
                        </a:xfrm>
                        <a:prstGeom prst="line">
                          <a:avLst/>
                        </a:prstGeom>
                        <a:noFill/>
                        <a:ln w="710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00DE49" id="Line 14"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97.65pt,15.65pt" to="290.9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" strokeweight=".19731mm">
                <w10:wrap anchorx="page"/>
              </v:line>
            </w:pict>
          </mc:Fallback>
        </mc:AlternateContent>
      </w:r>
      <w:r>
        <w:rPr>
          <w:rFonts w:ascii="Verdana"/>
          <w:spacing w:val="-4"/>
          <w:sz w:val="19"/>
        </w:rPr>
        <w:t>Date</w:t>
      </w:r>
      <w:r>
        <w:rPr>
          <w:rFonts w:ascii="Verdana"/>
          <w:sz w:val="19"/>
        </w:rPr>
        <w:tab/>
        <w:t>Date</w:t>
      </w:r>
      <w:r>
        <w:rPr>
          <w:rFonts w:ascii="Verdana"/>
          <w:spacing w:val="40"/>
          <w:sz w:val="19"/>
        </w:rPr>
        <w:t xml:space="preserve"> </w:t>
      </w:r>
      <w:r>
        <w:rPr>
          <w:rFonts w:ascii="Verdana"/>
          <w:sz w:val="19"/>
          <w:u w:val="single"/>
        </w:rPr>
        <w:tab/>
      </w:r>
    </w:p>
    <w:p w14:paraId="3A641FCF" w14:textId="77777777" w:rsidR="008D0F5E" w:rsidRDefault="008D0F5E" w:rsidP="008D0F5E">
      <w:pPr>
        <w:pStyle w:val="BodyText"/>
        <w:spacing w:before="8"/>
        <w:rPr>
          <w:rFonts w:ascii="Verdana"/>
          <w:sz w:val="29"/>
        </w:rPr>
      </w:pPr>
    </w:p>
    <w:p w14:paraId="2E252CFB" w14:textId="77777777" w:rsidR="008D0F5E" w:rsidRPr="001F5AD9" w:rsidRDefault="008D0F5E" w:rsidP="008D0F5E">
      <w:pPr>
        <w:tabs>
          <w:tab w:val="left" w:pos="6259"/>
          <w:tab w:val="left" w:pos="10486"/>
        </w:tabs>
        <w:spacing w:before="100"/>
        <w:ind w:left="1220"/>
        <w:rPr>
          <w:rFonts w:ascii="Verdana"/>
          <w:bCs/>
          <w:sz w:val="19"/>
        </w:rPr>
      </w:pPr>
      <w:r>
        <w:rPr>
          <w:rFonts w:ascii="Verdana"/>
          <w:b/>
          <w:sz w:val="19"/>
        </w:rPr>
        <w:t>_________________________________</w:t>
      </w:r>
      <w:r>
        <w:rPr>
          <w:rFonts w:ascii="Verdana"/>
          <w:b/>
          <w:sz w:val="19"/>
        </w:rPr>
        <w:tab/>
      </w:r>
      <w:bookmarkStart w:id="2" w:name="_Hlk136511297"/>
      <w:r w:rsidRPr="001F5AD9">
        <w:rPr>
          <w:rFonts w:ascii="Verdana"/>
          <w:bCs/>
          <w:sz w:val="19"/>
          <w:u w:val="single"/>
        </w:rPr>
        <w:tab/>
      </w:r>
      <w:bookmarkEnd w:id="2"/>
    </w:p>
    <w:p w14:paraId="633B586C" w14:textId="77777777" w:rsidR="008D0F5E" w:rsidRDefault="008D0F5E" w:rsidP="008D0F5E">
      <w:pPr>
        <w:tabs>
          <w:tab w:val="left" w:pos="6259"/>
        </w:tabs>
        <w:spacing w:before="2"/>
        <w:ind w:left="1220"/>
        <w:rPr>
          <w:rFonts w:ascii="Verdana"/>
          <w:sz w:val="19"/>
        </w:rPr>
      </w:pPr>
      <w:r>
        <w:rPr>
          <w:rFonts w:ascii="Verdana"/>
          <w:sz w:val="19"/>
        </w:rPr>
        <w:t>Legal</w:t>
      </w:r>
      <w:r>
        <w:rPr>
          <w:rFonts w:ascii="Verdana"/>
          <w:spacing w:val="-5"/>
          <w:sz w:val="19"/>
        </w:rPr>
        <w:t xml:space="preserve"> </w:t>
      </w:r>
      <w:r>
        <w:rPr>
          <w:rFonts w:ascii="Verdana"/>
          <w:sz w:val="19"/>
        </w:rPr>
        <w:t>Name</w:t>
      </w:r>
      <w:r>
        <w:rPr>
          <w:rFonts w:ascii="Verdana"/>
          <w:spacing w:val="-6"/>
          <w:sz w:val="19"/>
        </w:rPr>
        <w:t xml:space="preserve"> </w:t>
      </w:r>
      <w:r>
        <w:rPr>
          <w:rFonts w:ascii="Verdana"/>
          <w:sz w:val="19"/>
        </w:rPr>
        <w:t>of</w:t>
      </w:r>
      <w:r>
        <w:rPr>
          <w:rFonts w:ascii="Verdana"/>
          <w:spacing w:val="-6"/>
          <w:sz w:val="19"/>
        </w:rPr>
        <w:t xml:space="preserve"> </w:t>
      </w:r>
      <w:r>
        <w:rPr>
          <w:rFonts w:ascii="Verdana"/>
          <w:spacing w:val="-4"/>
          <w:sz w:val="19"/>
        </w:rPr>
        <w:t>Owner</w:t>
      </w:r>
      <w:r>
        <w:rPr>
          <w:rFonts w:ascii="Verdana"/>
          <w:sz w:val="19"/>
        </w:rPr>
        <w:tab/>
        <w:t>Legal</w:t>
      </w:r>
      <w:r>
        <w:rPr>
          <w:rFonts w:ascii="Verdana"/>
          <w:spacing w:val="-5"/>
          <w:sz w:val="19"/>
        </w:rPr>
        <w:t xml:space="preserve"> </w:t>
      </w:r>
      <w:r>
        <w:rPr>
          <w:rFonts w:ascii="Verdana"/>
          <w:sz w:val="19"/>
        </w:rPr>
        <w:t>Name</w:t>
      </w:r>
      <w:r>
        <w:rPr>
          <w:rFonts w:ascii="Verdana"/>
          <w:spacing w:val="-6"/>
          <w:sz w:val="19"/>
        </w:rPr>
        <w:t xml:space="preserve"> </w:t>
      </w:r>
      <w:r>
        <w:rPr>
          <w:rFonts w:ascii="Verdana"/>
          <w:sz w:val="19"/>
        </w:rPr>
        <w:t>of</w:t>
      </w:r>
      <w:r>
        <w:rPr>
          <w:rFonts w:ascii="Verdana"/>
          <w:spacing w:val="-6"/>
          <w:sz w:val="19"/>
        </w:rPr>
        <w:t xml:space="preserve"> </w:t>
      </w:r>
      <w:r>
        <w:rPr>
          <w:rFonts w:ascii="Verdana"/>
          <w:spacing w:val="-2"/>
          <w:sz w:val="19"/>
        </w:rPr>
        <w:t>Contractor</w:t>
      </w:r>
    </w:p>
    <w:p w14:paraId="76BC0CC2" w14:textId="77777777" w:rsidR="008D0F5E" w:rsidRDefault="008D0F5E" w:rsidP="008D0F5E">
      <w:pPr>
        <w:pStyle w:val="BodyText"/>
        <w:spacing w:before="8"/>
        <w:rPr>
          <w:rFonts w:ascii="Verdana"/>
          <w:sz w:val="29"/>
        </w:rPr>
      </w:pPr>
    </w:p>
    <w:p w14:paraId="27427367" w14:textId="77777777" w:rsidR="008D0F5E" w:rsidRDefault="008D0F5E" w:rsidP="008D0F5E">
      <w:pPr>
        <w:tabs>
          <w:tab w:val="left" w:pos="5636"/>
          <w:tab w:val="left" w:pos="6259"/>
          <w:tab w:val="left" w:pos="10486"/>
        </w:tabs>
        <w:spacing w:before="99"/>
        <w:ind w:left="1219"/>
        <w:rPr>
          <w:rFonts w:ascii="Verdana"/>
          <w:sz w:val="19"/>
        </w:rPr>
      </w:pPr>
      <w:r>
        <w:rPr>
          <w:rFonts w:ascii="Verdana"/>
          <w:sz w:val="19"/>
        </w:rPr>
        <w:t xml:space="preserve">By </w:t>
      </w:r>
      <w:r>
        <w:rPr>
          <w:rFonts w:ascii="Verdana"/>
          <w:sz w:val="19"/>
          <w:u w:val="single"/>
        </w:rPr>
        <w:tab/>
      </w:r>
      <w:r>
        <w:rPr>
          <w:rFonts w:ascii="Verdana"/>
          <w:sz w:val="19"/>
        </w:rPr>
        <w:tab/>
      </w:r>
      <w:r>
        <w:rPr>
          <w:rFonts w:ascii="Verdana"/>
          <w:spacing w:val="-5"/>
          <w:sz w:val="19"/>
        </w:rPr>
        <w:t>By</w:t>
      </w:r>
      <w:r>
        <w:rPr>
          <w:rFonts w:ascii="Verdana"/>
          <w:sz w:val="19"/>
          <w:u w:val="single"/>
        </w:rPr>
        <w:tab/>
      </w:r>
    </w:p>
    <w:p w14:paraId="3B51F2E3" w14:textId="77777777" w:rsidR="008D0F5E" w:rsidRDefault="008D0F5E" w:rsidP="008D0F5E">
      <w:pPr>
        <w:pStyle w:val="BodyText"/>
        <w:rPr>
          <w:rFonts w:ascii="Verdana"/>
          <w:sz w:val="20"/>
        </w:rPr>
      </w:pPr>
    </w:p>
    <w:p w14:paraId="51DFB858" w14:textId="77777777" w:rsidR="008D0F5E" w:rsidRDefault="008D0F5E" w:rsidP="008D0F5E">
      <w:pPr>
        <w:pStyle w:val="BodyText"/>
        <w:rPr>
          <w:rFonts w:ascii="Verdana"/>
          <w:sz w:val="20"/>
        </w:rPr>
      </w:pPr>
    </w:p>
    <w:p w14:paraId="0EAFE58F" w14:textId="77777777" w:rsidR="008D0F5E" w:rsidRDefault="008D0F5E" w:rsidP="008D0F5E">
      <w:pPr>
        <w:pStyle w:val="BodyText"/>
        <w:spacing w:before="8"/>
        <w:rPr>
          <w:rFonts w:ascii="Verdana"/>
          <w:sz w:val="13"/>
        </w:rPr>
      </w:pPr>
      <w:r>
        <w:rPr>
          <w:noProof/>
        </w:rPr>
        <mc:AlternateContent>
          <mc:Choice Requires="wps">
            <w:drawing>
              <wp:anchor distT="0" distB="0" distL="0" distR="0" simplePos="0" relativeHeight="251662336" behindDoc="1" locked="0" layoutInCell="1" allowOverlap="1" wp14:anchorId="3D2E4194" wp14:editId="3296935F">
                <wp:simplePos x="0" y="0"/>
                <wp:positionH relativeFrom="page">
                  <wp:posOffset>914400</wp:posOffset>
                </wp:positionH>
                <wp:positionV relativeFrom="paragraph">
                  <wp:posOffset>121285</wp:posOffset>
                </wp:positionV>
                <wp:extent cx="2760345" cy="1270"/>
                <wp:effectExtent l="0" t="0" r="0" b="0"/>
                <wp:wrapTopAndBottom/>
                <wp:docPr id="829264991" name="docshape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0345" cy="1270"/>
                        </a:xfrm>
                        <a:custGeom>
                          <a:avLst/>
                          <a:gdLst>
                            <a:gd name="T0" fmla="+- 0 1440 1440"/>
                            <a:gd name="T1" fmla="*/ T0 w 4347"/>
                            <a:gd name="T2" fmla="+- 0 5786 1440"/>
                            <a:gd name="T3" fmla="*/ T2 w 4347"/>
                          </a:gdLst>
                          <a:ahLst/>
                          <a:cxnLst>
                            <a:cxn ang="0">
                              <a:pos x="T1" y="0"/>
                            </a:cxn>
                            <a:cxn ang="0">
                              <a:pos x="T3" y="0"/>
                            </a:cxn>
                          </a:cxnLst>
                          <a:rect l="0" t="0" r="r" b="b"/>
                          <a:pathLst>
                            <a:path w="4347">
                              <a:moveTo>
                                <a:pt x="0" y="0"/>
                              </a:moveTo>
                              <a:lnTo>
                                <a:pt x="4346" y="0"/>
                              </a:lnTo>
                            </a:path>
                          </a:pathLst>
                        </a:custGeom>
                        <a:noFill/>
                        <a:ln w="710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CAB0F" id="docshape244" o:spid="_x0000_s1026" style="position:absolute;margin-left:1in;margin-top:9.55pt;width:217.35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34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" path="m,l4346,e" filled="f" strokeweight=".19731mm">
                <v:path arrowok="t" o:connecttype="custom" o:connectlocs="0,0;2759710,0" o:connectangles="0,0"/>
                <w10:wrap type="topAndBottom" anchorx="page"/>
              </v:shape>
            </w:pict>
          </mc:Fallback>
        </mc:AlternateContent>
      </w:r>
      <w:r>
        <w:rPr>
          <w:noProof/>
        </w:rPr>
        <mc:AlternateContent>
          <mc:Choice Requires="wps">
            <w:drawing>
              <wp:anchor distT="0" distB="0" distL="0" distR="0" simplePos="0" relativeHeight="251663360" behindDoc="1" locked="0" layoutInCell="1" allowOverlap="1" wp14:anchorId="55A07DB9" wp14:editId="090416B9">
                <wp:simplePos x="0" y="0"/>
                <wp:positionH relativeFrom="page">
                  <wp:posOffset>4114800</wp:posOffset>
                </wp:positionH>
                <wp:positionV relativeFrom="paragraph">
                  <wp:posOffset>121285</wp:posOffset>
                </wp:positionV>
                <wp:extent cx="2684145" cy="1270"/>
                <wp:effectExtent l="0" t="0" r="0" b="0"/>
                <wp:wrapTopAndBottom/>
                <wp:docPr id="1592713134" name="docshape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4145" cy="1270"/>
                        </a:xfrm>
                        <a:custGeom>
                          <a:avLst/>
                          <a:gdLst>
                            <a:gd name="T0" fmla="+- 0 6480 6480"/>
                            <a:gd name="T1" fmla="*/ T0 w 4227"/>
                            <a:gd name="T2" fmla="+- 0 10707 6480"/>
                            <a:gd name="T3" fmla="*/ T2 w 4227"/>
                          </a:gdLst>
                          <a:ahLst/>
                          <a:cxnLst>
                            <a:cxn ang="0">
                              <a:pos x="T1" y="0"/>
                            </a:cxn>
                            <a:cxn ang="0">
                              <a:pos x="T3" y="0"/>
                            </a:cxn>
                          </a:cxnLst>
                          <a:rect l="0" t="0" r="r" b="b"/>
                          <a:pathLst>
                            <a:path w="4227">
                              <a:moveTo>
                                <a:pt x="0" y="0"/>
                              </a:moveTo>
                              <a:lnTo>
                                <a:pt x="4227" y="0"/>
                              </a:lnTo>
                            </a:path>
                          </a:pathLst>
                        </a:custGeom>
                        <a:noFill/>
                        <a:ln w="710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C0FC5" id="docshape245" o:spid="_x0000_s1026" style="position:absolute;margin-left:324pt;margin-top:9.55pt;width:211.35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2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" path="m,l4227,e" filled="f" strokeweight=".19731mm">
                <v:path arrowok="t" o:connecttype="custom" o:connectlocs="0,0;2684145,0" o:connectangles="0,0"/>
                <w10:wrap type="topAndBottom" anchorx="page"/>
              </v:shape>
            </w:pict>
          </mc:Fallback>
        </mc:AlternateContent>
      </w:r>
    </w:p>
    <w:p w14:paraId="0D064D68" w14:textId="77777777" w:rsidR="008D0F5E" w:rsidRDefault="008D0F5E" w:rsidP="008D0F5E">
      <w:pPr>
        <w:tabs>
          <w:tab w:val="left" w:pos="6259"/>
        </w:tabs>
        <w:spacing w:before="11"/>
        <w:ind w:left="1219"/>
        <w:rPr>
          <w:rFonts w:ascii="Verdana"/>
          <w:sz w:val="19"/>
        </w:rPr>
        <w:sectPr w:rsidR="008D0F5E" w:rsidSect="000527FD">
          <w:pgSz w:w="12240" w:h="15840"/>
          <w:pgMar w:top="1580" w:right="540" w:bottom="960" w:left="220" w:header="0" w:footer="613" w:gutter="0"/>
          <w:cols w:space="720"/>
        </w:sectPr>
      </w:pPr>
      <w:r>
        <w:rPr>
          <w:rFonts w:ascii="Verdana"/>
          <w:spacing w:val="-2"/>
          <w:sz w:val="19"/>
        </w:rPr>
        <w:t>Title</w:t>
      </w:r>
      <w:r>
        <w:rPr>
          <w:rFonts w:ascii="Verdana"/>
          <w:sz w:val="19"/>
        </w:rPr>
        <w:tab/>
      </w:r>
      <w:r>
        <w:rPr>
          <w:rFonts w:ascii="Verdana"/>
          <w:spacing w:val="-2"/>
          <w:sz w:val="19"/>
        </w:rPr>
        <w:t>Title</w:t>
      </w:r>
    </w:p>
    <w:p w14:paraId="45D459EF" w14:textId="77777777" w:rsidR="008D0F5E" w:rsidRPr="00D3539C" w:rsidRDefault="008D0F5E" w:rsidP="00F11277">
      <w:pPr>
        <w:spacing w:after="200" w:line="276" w:lineRule="auto"/>
        <w:ind w:firstLine="438"/>
        <w:rPr>
          <w:rFonts w:eastAsiaTheme="minorHAnsi" w:cstheme="minorBidi"/>
          <w:b/>
          <w:bCs/>
          <w:szCs w:val="24"/>
        </w:rPr>
      </w:pPr>
      <w:bookmarkStart w:id="3" w:name="file:///O/24-506%20BAY%20SPRINGS/002%20S"/>
      <w:bookmarkStart w:id="4" w:name="_Hlk136338380"/>
      <w:bookmarkEnd w:id="3"/>
      <w:r w:rsidRPr="00D3539C">
        <w:rPr>
          <w:rFonts w:eastAsiaTheme="minorHAnsi" w:cstheme="minorBidi"/>
          <w:b/>
          <w:bCs/>
          <w:szCs w:val="24"/>
        </w:rPr>
        <w:lastRenderedPageBreak/>
        <w:t xml:space="preserve">Prevailing Wage Table for </w:t>
      </w:r>
      <w:r>
        <w:rPr>
          <w:rFonts w:eastAsiaTheme="minorHAnsi" w:cstheme="minorBidi"/>
          <w:b/>
          <w:bCs/>
          <w:szCs w:val="24"/>
        </w:rPr>
        <w:t>Tunica and Coahoma</w:t>
      </w:r>
      <w:r w:rsidRPr="00D3539C">
        <w:rPr>
          <w:rFonts w:eastAsiaTheme="minorHAnsi" w:cstheme="minorBidi"/>
          <w:b/>
          <w:bCs/>
          <w:szCs w:val="24"/>
        </w:rPr>
        <w:t xml:space="preserve"> Counties – Davis Bacon requirements</w:t>
      </w:r>
    </w:p>
    <w:p w14:paraId="7E8B06C7" w14:textId="77777777" w:rsidR="008D0F5E" w:rsidRDefault="008D0F5E" w:rsidP="008D0F5E">
      <w:pPr>
        <w:spacing w:after="200" w:line="276" w:lineRule="auto"/>
        <w:ind w:left="720" w:firstLine="720"/>
        <w:rPr>
          <w:rFonts w:eastAsiaTheme="minorHAnsi" w:cstheme="minorBidi"/>
          <w:sz w:val="16"/>
          <w:szCs w:val="18"/>
        </w:rPr>
      </w:pPr>
    </w:p>
    <w:p w14:paraId="36900225" w14:textId="77777777" w:rsidR="008D0F5E" w:rsidRPr="0083769B" w:rsidRDefault="008D0F5E" w:rsidP="00F11277">
      <w:pPr>
        <w:spacing w:after="200" w:line="276" w:lineRule="auto"/>
        <w:ind w:firstLine="438"/>
        <w:rPr>
          <w:rFonts w:eastAsiaTheme="minorHAnsi" w:cstheme="minorBidi"/>
          <w:sz w:val="16"/>
          <w:szCs w:val="18"/>
        </w:rPr>
      </w:pPr>
      <w:r w:rsidRPr="0083769B">
        <w:rPr>
          <w:rFonts w:eastAsiaTheme="minorHAnsi" w:cstheme="minorBidi"/>
          <w:sz w:val="16"/>
          <w:szCs w:val="18"/>
        </w:rPr>
        <w:t>https://sam.gov/wage-determination/</w:t>
      </w:r>
    </w:p>
    <w:p w14:paraId="4DAF170A" w14:textId="77777777" w:rsidR="008D0F5E" w:rsidRPr="0083769B" w:rsidRDefault="008D0F5E" w:rsidP="00F11277">
      <w:pPr>
        <w:spacing w:after="200" w:line="276" w:lineRule="auto"/>
        <w:ind w:firstLine="438"/>
        <w:rPr>
          <w:rFonts w:eastAsiaTheme="minorHAnsi" w:cstheme="minorBidi"/>
          <w:i/>
          <w:iCs/>
          <w:sz w:val="20"/>
        </w:rPr>
      </w:pPr>
      <w:r w:rsidRPr="0083769B">
        <w:rPr>
          <w:rFonts w:eastAsiaTheme="minorHAnsi" w:cstheme="minorBidi"/>
          <w:i/>
          <w:iCs/>
          <w:sz w:val="20"/>
        </w:rPr>
        <w:t>Using heavy construction category</w:t>
      </w:r>
    </w:p>
    <w:tbl>
      <w:tblPr>
        <w:tblStyle w:val="TableGrid0"/>
        <w:tblpPr w:leftFromText="180" w:rightFromText="180" w:vertAnchor="page" w:horzAnchor="margin" w:tblpY="4099"/>
        <w:tblW w:w="0" w:type="auto"/>
        <w:tblLook w:val="04A0" w:firstRow="1" w:lastRow="0" w:firstColumn="1" w:lastColumn="0" w:noHBand="0" w:noVBand="1"/>
      </w:tblPr>
      <w:tblGrid>
        <w:gridCol w:w="2253"/>
        <w:gridCol w:w="3421"/>
        <w:gridCol w:w="2225"/>
        <w:gridCol w:w="2288"/>
      </w:tblGrid>
      <w:tr w:rsidR="008D0F5E" w:rsidRPr="0083769B" w14:paraId="5279CAB1" w14:textId="77777777" w:rsidTr="00F11277">
        <w:trPr>
          <w:trHeight w:val="1252"/>
        </w:trPr>
        <w:tc>
          <w:tcPr>
            <w:tcW w:w="2253" w:type="dxa"/>
          </w:tcPr>
          <w:bookmarkEnd w:id="4"/>
          <w:p w14:paraId="5113AD0E" w14:textId="77777777" w:rsidR="008D0F5E" w:rsidRPr="0083769B" w:rsidRDefault="008D0F5E" w:rsidP="00137FE8">
            <w:pPr>
              <w:rPr>
                <w:rFonts w:eastAsiaTheme="minorHAnsi" w:cstheme="minorBidi"/>
                <w:b/>
                <w:bCs/>
              </w:rPr>
            </w:pPr>
            <w:r w:rsidRPr="0083769B">
              <w:rPr>
                <w:rFonts w:eastAsiaTheme="minorHAnsi" w:cstheme="minorBidi"/>
                <w:b/>
                <w:bCs/>
              </w:rPr>
              <w:t>County</w:t>
            </w:r>
          </w:p>
        </w:tc>
        <w:tc>
          <w:tcPr>
            <w:tcW w:w="3421" w:type="dxa"/>
          </w:tcPr>
          <w:p w14:paraId="7AE2C46E" w14:textId="77777777" w:rsidR="008D0F5E" w:rsidRPr="0083769B" w:rsidRDefault="008D0F5E" w:rsidP="00137FE8">
            <w:pPr>
              <w:rPr>
                <w:rFonts w:eastAsiaTheme="minorHAnsi" w:cstheme="minorBidi"/>
                <w:b/>
                <w:bCs/>
              </w:rPr>
            </w:pPr>
            <w:r w:rsidRPr="0083769B">
              <w:rPr>
                <w:rFonts w:eastAsiaTheme="minorHAnsi" w:cstheme="minorBidi"/>
                <w:b/>
                <w:bCs/>
              </w:rPr>
              <w:t>Power Equipment Operators (Backhoe/Excavator/Trackhoe) – Prevailing Wage for Drill or Plow Operators</w:t>
            </w:r>
          </w:p>
        </w:tc>
        <w:tc>
          <w:tcPr>
            <w:tcW w:w="2225" w:type="dxa"/>
          </w:tcPr>
          <w:p w14:paraId="6896A1B3" w14:textId="77777777" w:rsidR="008D0F5E" w:rsidRPr="0083769B" w:rsidRDefault="008D0F5E" w:rsidP="00137FE8">
            <w:pPr>
              <w:rPr>
                <w:rFonts w:eastAsiaTheme="minorHAnsi" w:cstheme="minorBidi"/>
                <w:b/>
                <w:bCs/>
              </w:rPr>
            </w:pPr>
            <w:r w:rsidRPr="0083769B">
              <w:rPr>
                <w:rFonts w:eastAsiaTheme="minorHAnsi" w:cstheme="minorBidi"/>
                <w:b/>
                <w:bCs/>
              </w:rPr>
              <w:t>General Laborer – Prevailing Wage for Box or Bore Pit Labor</w:t>
            </w:r>
          </w:p>
        </w:tc>
        <w:tc>
          <w:tcPr>
            <w:tcW w:w="2288" w:type="dxa"/>
          </w:tcPr>
          <w:p w14:paraId="75C64609" w14:textId="77777777" w:rsidR="008D0F5E" w:rsidRPr="0083769B" w:rsidRDefault="008D0F5E" w:rsidP="00137FE8">
            <w:pPr>
              <w:rPr>
                <w:rFonts w:eastAsiaTheme="minorHAnsi" w:cstheme="minorBidi"/>
                <w:b/>
                <w:bCs/>
              </w:rPr>
            </w:pPr>
            <w:r w:rsidRPr="0083769B">
              <w:rPr>
                <w:rFonts w:eastAsiaTheme="minorHAnsi" w:cstheme="minorBidi"/>
                <w:b/>
                <w:bCs/>
              </w:rPr>
              <w:t>Electrician – prevailing wage for Splicers</w:t>
            </w:r>
          </w:p>
        </w:tc>
      </w:tr>
      <w:tr w:rsidR="008D0F5E" w:rsidRPr="0083769B" w14:paraId="76EF9F83" w14:textId="77777777" w:rsidTr="00F11277">
        <w:trPr>
          <w:trHeight w:val="1044"/>
        </w:trPr>
        <w:tc>
          <w:tcPr>
            <w:tcW w:w="2253" w:type="dxa"/>
          </w:tcPr>
          <w:p w14:paraId="2561D938" w14:textId="77777777" w:rsidR="008D0F5E" w:rsidRDefault="008D0F5E" w:rsidP="00137FE8">
            <w:pPr>
              <w:rPr>
                <w:rFonts w:eastAsiaTheme="minorHAnsi" w:cstheme="minorBidi"/>
              </w:rPr>
            </w:pPr>
            <w:bookmarkStart w:id="5" w:name="_Hlk133578063"/>
            <w:r w:rsidRPr="0083769B">
              <w:rPr>
                <w:rFonts w:eastAsiaTheme="minorHAnsi" w:cstheme="minorBidi"/>
              </w:rPr>
              <w:t>C</w:t>
            </w:r>
            <w:r>
              <w:rPr>
                <w:rFonts w:eastAsiaTheme="minorHAnsi" w:cstheme="minorBidi"/>
              </w:rPr>
              <w:t>oahoma</w:t>
            </w:r>
          </w:p>
          <w:p w14:paraId="35D708EB" w14:textId="77777777" w:rsidR="008D0F5E" w:rsidRPr="0083769B" w:rsidRDefault="008D0F5E" w:rsidP="00137FE8">
            <w:pPr>
              <w:rPr>
                <w:rFonts w:eastAsiaTheme="minorHAnsi" w:cstheme="minorBidi"/>
              </w:rPr>
            </w:pPr>
            <w:r w:rsidRPr="00B76A9C">
              <w:rPr>
                <w:rFonts w:eastAsiaTheme="minorHAnsi" w:cstheme="minorBidi"/>
                <w:sz w:val="16"/>
                <w:szCs w:val="18"/>
              </w:rPr>
              <w:t>Davis-Bacon Act WD#</w:t>
            </w:r>
            <w:r>
              <w:rPr>
                <w:rFonts w:eastAsiaTheme="minorHAnsi" w:cstheme="minorBidi"/>
                <w:sz w:val="16"/>
                <w:szCs w:val="18"/>
              </w:rPr>
              <w:t>MS20240073</w:t>
            </w:r>
          </w:p>
        </w:tc>
        <w:tc>
          <w:tcPr>
            <w:tcW w:w="3421" w:type="dxa"/>
          </w:tcPr>
          <w:p w14:paraId="157DF577" w14:textId="77777777" w:rsidR="008D0F5E" w:rsidRPr="0083769B" w:rsidRDefault="008D0F5E" w:rsidP="00137FE8">
            <w:pPr>
              <w:rPr>
                <w:rFonts w:eastAsiaTheme="minorHAnsi" w:cstheme="minorBidi"/>
              </w:rPr>
            </w:pPr>
            <w:r w:rsidRPr="0083769B">
              <w:rPr>
                <w:rFonts w:eastAsiaTheme="minorHAnsi" w:cstheme="minorBidi"/>
              </w:rPr>
              <w:t>$1</w:t>
            </w:r>
            <w:r>
              <w:rPr>
                <w:rFonts w:eastAsiaTheme="minorHAnsi" w:cstheme="minorBidi"/>
              </w:rPr>
              <w:t>6.20</w:t>
            </w:r>
            <w:r w:rsidRPr="0083769B">
              <w:rPr>
                <w:rFonts w:eastAsiaTheme="minorHAnsi" w:cstheme="minorBidi"/>
              </w:rPr>
              <w:t xml:space="preserve"> (fringes </w:t>
            </w:r>
            <w:r>
              <w:rPr>
                <w:rFonts w:eastAsiaTheme="minorHAnsi" w:cstheme="minorBidi"/>
              </w:rPr>
              <w:t>1.71</w:t>
            </w:r>
            <w:r w:rsidRPr="0083769B">
              <w:rPr>
                <w:rFonts w:eastAsiaTheme="minorHAnsi" w:cstheme="minorBidi"/>
              </w:rPr>
              <w:t>)  Total per hour $1</w:t>
            </w:r>
            <w:r>
              <w:rPr>
                <w:rFonts w:eastAsiaTheme="minorHAnsi" w:cstheme="minorBidi"/>
              </w:rPr>
              <w:t>7.91</w:t>
            </w:r>
          </w:p>
        </w:tc>
        <w:tc>
          <w:tcPr>
            <w:tcW w:w="2225" w:type="dxa"/>
          </w:tcPr>
          <w:p w14:paraId="1C3EA4C2" w14:textId="77777777" w:rsidR="008D0F5E" w:rsidRPr="0083769B" w:rsidRDefault="008D0F5E" w:rsidP="00137FE8">
            <w:pPr>
              <w:rPr>
                <w:rFonts w:eastAsiaTheme="minorHAnsi" w:cstheme="minorBidi"/>
              </w:rPr>
            </w:pPr>
            <w:r w:rsidRPr="0083769B">
              <w:rPr>
                <w:rFonts w:eastAsiaTheme="minorHAnsi" w:cstheme="minorBidi"/>
              </w:rPr>
              <w:t>$</w:t>
            </w:r>
            <w:r>
              <w:rPr>
                <w:rFonts w:eastAsiaTheme="minorHAnsi" w:cstheme="minorBidi"/>
              </w:rPr>
              <w:t>17.20</w:t>
            </w:r>
            <w:r w:rsidRPr="0083769B">
              <w:rPr>
                <w:rFonts w:eastAsiaTheme="minorHAnsi" w:cstheme="minorBidi"/>
              </w:rPr>
              <w:t xml:space="preserve"> (minimum rate for laborers in 202</w:t>
            </w:r>
            <w:r>
              <w:rPr>
                <w:rFonts w:eastAsiaTheme="minorHAnsi" w:cstheme="minorBidi"/>
              </w:rPr>
              <w:t>4</w:t>
            </w:r>
            <w:r w:rsidRPr="0083769B">
              <w:rPr>
                <w:rFonts w:eastAsiaTheme="minorHAnsi" w:cstheme="minorBidi"/>
              </w:rPr>
              <w:t>)</w:t>
            </w:r>
          </w:p>
        </w:tc>
        <w:tc>
          <w:tcPr>
            <w:tcW w:w="2288" w:type="dxa"/>
          </w:tcPr>
          <w:p w14:paraId="2A4367BE" w14:textId="77777777" w:rsidR="008D0F5E" w:rsidRPr="0083769B" w:rsidRDefault="008D0F5E" w:rsidP="00137FE8">
            <w:pPr>
              <w:rPr>
                <w:rFonts w:eastAsiaTheme="minorHAnsi" w:cstheme="minorBidi"/>
              </w:rPr>
            </w:pPr>
            <w:r w:rsidRPr="0083769B">
              <w:rPr>
                <w:rFonts w:eastAsiaTheme="minorHAnsi" w:cstheme="minorBidi"/>
              </w:rPr>
              <w:t>2</w:t>
            </w:r>
            <w:r>
              <w:rPr>
                <w:rFonts w:eastAsiaTheme="minorHAnsi" w:cstheme="minorBidi"/>
              </w:rPr>
              <w:t>1</w:t>
            </w:r>
            <w:r w:rsidRPr="0083769B">
              <w:rPr>
                <w:rFonts w:eastAsiaTheme="minorHAnsi" w:cstheme="minorBidi"/>
              </w:rPr>
              <w:t>.</w:t>
            </w:r>
            <w:r>
              <w:rPr>
                <w:rFonts w:eastAsiaTheme="minorHAnsi" w:cstheme="minorBidi"/>
              </w:rPr>
              <w:t>09</w:t>
            </w:r>
            <w:r w:rsidRPr="0083769B">
              <w:rPr>
                <w:rFonts w:eastAsiaTheme="minorHAnsi" w:cstheme="minorBidi"/>
              </w:rPr>
              <w:t xml:space="preserve"> (fringes </w:t>
            </w:r>
            <w:r>
              <w:rPr>
                <w:rFonts w:eastAsiaTheme="minorHAnsi" w:cstheme="minorBidi"/>
              </w:rPr>
              <w:t>7</w:t>
            </w:r>
            <w:r w:rsidRPr="0083769B">
              <w:rPr>
                <w:rFonts w:eastAsiaTheme="minorHAnsi" w:cstheme="minorBidi"/>
              </w:rPr>
              <w:t>.</w:t>
            </w:r>
            <w:r>
              <w:rPr>
                <w:rFonts w:eastAsiaTheme="minorHAnsi" w:cstheme="minorBidi"/>
              </w:rPr>
              <w:t>61</w:t>
            </w:r>
            <w:r w:rsidRPr="0083769B">
              <w:rPr>
                <w:rFonts w:eastAsiaTheme="minorHAnsi" w:cstheme="minorBidi"/>
              </w:rPr>
              <w:t>)  Total per hour $</w:t>
            </w:r>
            <w:r>
              <w:rPr>
                <w:rFonts w:eastAsiaTheme="minorHAnsi" w:cstheme="minorBidi"/>
              </w:rPr>
              <w:t>28.70</w:t>
            </w:r>
          </w:p>
        </w:tc>
      </w:tr>
      <w:bookmarkEnd w:id="5"/>
      <w:tr w:rsidR="008D0F5E" w:rsidRPr="0083769B" w14:paraId="734BA495" w14:textId="77777777" w:rsidTr="00F11277">
        <w:trPr>
          <w:trHeight w:val="1474"/>
        </w:trPr>
        <w:tc>
          <w:tcPr>
            <w:tcW w:w="2253" w:type="dxa"/>
          </w:tcPr>
          <w:p w14:paraId="61C76D55" w14:textId="77777777" w:rsidR="008D0F5E" w:rsidRDefault="008D0F5E" w:rsidP="00137FE8">
            <w:pPr>
              <w:rPr>
                <w:rFonts w:eastAsiaTheme="minorHAnsi" w:cstheme="minorBidi"/>
              </w:rPr>
            </w:pPr>
            <w:r>
              <w:rPr>
                <w:rFonts w:eastAsiaTheme="minorHAnsi" w:cstheme="minorBidi"/>
              </w:rPr>
              <w:t>Tunica</w:t>
            </w:r>
          </w:p>
          <w:p w14:paraId="3ABA42C0" w14:textId="77777777" w:rsidR="008D0F5E" w:rsidRPr="0083769B" w:rsidRDefault="008D0F5E" w:rsidP="00137FE8">
            <w:pPr>
              <w:rPr>
                <w:rFonts w:eastAsiaTheme="minorHAnsi" w:cstheme="minorBidi"/>
              </w:rPr>
            </w:pPr>
            <w:r w:rsidRPr="00B76A9C">
              <w:rPr>
                <w:rFonts w:eastAsiaTheme="minorHAnsi" w:cstheme="minorBidi"/>
                <w:sz w:val="16"/>
                <w:szCs w:val="18"/>
              </w:rPr>
              <w:t>Davis-Bacon Act WD#MS</w:t>
            </w:r>
            <w:r>
              <w:rPr>
                <w:rFonts w:eastAsiaTheme="minorHAnsi" w:cstheme="minorBidi"/>
                <w:sz w:val="16"/>
                <w:szCs w:val="18"/>
              </w:rPr>
              <w:t>20240062</w:t>
            </w:r>
          </w:p>
        </w:tc>
        <w:tc>
          <w:tcPr>
            <w:tcW w:w="3421" w:type="dxa"/>
          </w:tcPr>
          <w:p w14:paraId="169F96AB" w14:textId="77777777" w:rsidR="008D0F5E" w:rsidRPr="0083769B" w:rsidRDefault="008D0F5E" w:rsidP="00137FE8">
            <w:pPr>
              <w:rPr>
                <w:rFonts w:eastAsiaTheme="minorHAnsi" w:cstheme="minorBidi"/>
              </w:rPr>
            </w:pPr>
            <w:r w:rsidRPr="0083769B">
              <w:rPr>
                <w:rFonts w:eastAsiaTheme="minorHAnsi" w:cstheme="minorBidi"/>
              </w:rPr>
              <w:t>$1</w:t>
            </w:r>
            <w:r>
              <w:rPr>
                <w:rFonts w:eastAsiaTheme="minorHAnsi" w:cstheme="minorBidi"/>
              </w:rPr>
              <w:t>7</w:t>
            </w:r>
            <w:r w:rsidRPr="0083769B">
              <w:rPr>
                <w:rFonts w:eastAsiaTheme="minorHAnsi" w:cstheme="minorBidi"/>
              </w:rPr>
              <w:t>.</w:t>
            </w:r>
            <w:r>
              <w:rPr>
                <w:rFonts w:eastAsiaTheme="minorHAnsi" w:cstheme="minorBidi"/>
              </w:rPr>
              <w:t>01</w:t>
            </w:r>
            <w:r w:rsidRPr="0083769B">
              <w:rPr>
                <w:rFonts w:eastAsiaTheme="minorHAnsi" w:cstheme="minorBidi"/>
              </w:rPr>
              <w:t xml:space="preserve"> (fringes </w:t>
            </w:r>
            <w:r>
              <w:rPr>
                <w:rFonts w:eastAsiaTheme="minorHAnsi" w:cstheme="minorBidi"/>
              </w:rPr>
              <w:t>0</w:t>
            </w:r>
            <w:r w:rsidRPr="0083769B">
              <w:rPr>
                <w:rFonts w:eastAsiaTheme="minorHAnsi" w:cstheme="minorBidi"/>
              </w:rPr>
              <w:t>.</w:t>
            </w:r>
            <w:r>
              <w:rPr>
                <w:rFonts w:eastAsiaTheme="minorHAnsi" w:cstheme="minorBidi"/>
              </w:rPr>
              <w:t>00</w:t>
            </w:r>
            <w:r w:rsidRPr="0083769B">
              <w:rPr>
                <w:rFonts w:eastAsiaTheme="minorHAnsi" w:cstheme="minorBidi"/>
              </w:rPr>
              <w:t>)  Total per hour $1</w:t>
            </w:r>
            <w:r>
              <w:rPr>
                <w:rFonts w:eastAsiaTheme="minorHAnsi" w:cstheme="minorBidi"/>
              </w:rPr>
              <w:t>7</w:t>
            </w:r>
            <w:r w:rsidRPr="0083769B">
              <w:rPr>
                <w:rFonts w:eastAsiaTheme="minorHAnsi" w:cstheme="minorBidi"/>
              </w:rPr>
              <w:t>.</w:t>
            </w:r>
            <w:r>
              <w:rPr>
                <w:rFonts w:eastAsiaTheme="minorHAnsi" w:cstheme="minorBidi"/>
              </w:rPr>
              <w:t>01</w:t>
            </w:r>
          </w:p>
        </w:tc>
        <w:tc>
          <w:tcPr>
            <w:tcW w:w="2225" w:type="dxa"/>
          </w:tcPr>
          <w:p w14:paraId="0363EC93" w14:textId="77777777" w:rsidR="008D0F5E" w:rsidRPr="0083769B" w:rsidRDefault="008D0F5E" w:rsidP="00137FE8">
            <w:pPr>
              <w:rPr>
                <w:rFonts w:eastAsiaTheme="minorHAnsi" w:cstheme="minorBidi"/>
              </w:rPr>
            </w:pPr>
            <w:r w:rsidRPr="0083769B">
              <w:rPr>
                <w:rFonts w:eastAsiaTheme="minorHAnsi" w:cstheme="minorBidi"/>
              </w:rPr>
              <w:t>$</w:t>
            </w:r>
            <w:r>
              <w:rPr>
                <w:rFonts w:eastAsiaTheme="minorHAnsi" w:cstheme="minorBidi"/>
              </w:rPr>
              <w:t>17.20</w:t>
            </w:r>
            <w:r w:rsidRPr="0083769B">
              <w:rPr>
                <w:rFonts w:eastAsiaTheme="minorHAnsi" w:cstheme="minorBidi"/>
              </w:rPr>
              <w:t xml:space="preserve"> (minimum rate for laborers in 202</w:t>
            </w:r>
            <w:r>
              <w:rPr>
                <w:rFonts w:eastAsiaTheme="minorHAnsi" w:cstheme="minorBidi"/>
              </w:rPr>
              <w:t>4</w:t>
            </w:r>
            <w:r w:rsidRPr="0083769B">
              <w:rPr>
                <w:rFonts w:eastAsiaTheme="minorHAnsi" w:cstheme="minorBidi"/>
              </w:rPr>
              <w:t>)</w:t>
            </w:r>
          </w:p>
        </w:tc>
        <w:tc>
          <w:tcPr>
            <w:tcW w:w="2288" w:type="dxa"/>
          </w:tcPr>
          <w:p w14:paraId="2B777DB3" w14:textId="77777777" w:rsidR="008D0F5E" w:rsidRPr="0083769B" w:rsidRDefault="008D0F5E" w:rsidP="00137FE8">
            <w:pPr>
              <w:rPr>
                <w:rFonts w:eastAsiaTheme="minorHAnsi" w:cstheme="minorBidi"/>
              </w:rPr>
            </w:pPr>
            <w:r>
              <w:rPr>
                <w:rFonts w:eastAsiaTheme="minorHAnsi" w:cstheme="minorBidi"/>
              </w:rPr>
              <w:t>29.20</w:t>
            </w:r>
            <w:r w:rsidRPr="0083769B">
              <w:rPr>
                <w:rFonts w:eastAsiaTheme="minorHAnsi" w:cstheme="minorBidi"/>
              </w:rPr>
              <w:t xml:space="preserve"> (fringes </w:t>
            </w:r>
            <w:r>
              <w:rPr>
                <w:rFonts w:eastAsiaTheme="minorHAnsi" w:cstheme="minorBidi"/>
              </w:rPr>
              <w:t>6.68+1.5%+8%</w:t>
            </w:r>
            <w:r w:rsidRPr="0083769B">
              <w:rPr>
                <w:rFonts w:eastAsiaTheme="minorHAnsi" w:cstheme="minorBidi"/>
              </w:rPr>
              <w:t>)  Total per hour $</w:t>
            </w:r>
            <w:r>
              <w:rPr>
                <w:rFonts w:eastAsiaTheme="minorHAnsi" w:cstheme="minorBidi"/>
              </w:rPr>
              <w:t>28.41</w:t>
            </w:r>
          </w:p>
          <w:p w14:paraId="221DFBA5" w14:textId="77777777" w:rsidR="008D0F5E" w:rsidRPr="0083769B" w:rsidRDefault="008D0F5E" w:rsidP="00137FE8">
            <w:pPr>
              <w:rPr>
                <w:rFonts w:eastAsiaTheme="minorHAnsi" w:cstheme="minorBidi"/>
              </w:rPr>
            </w:pPr>
          </w:p>
        </w:tc>
      </w:tr>
    </w:tbl>
    <w:p w14:paraId="37F5D872" w14:textId="77777777" w:rsidR="008D0F5E" w:rsidRPr="0083769B" w:rsidRDefault="008D0F5E" w:rsidP="008D0F5E">
      <w:pPr>
        <w:spacing w:after="200" w:line="276" w:lineRule="auto"/>
        <w:rPr>
          <w:rFonts w:eastAsiaTheme="minorHAnsi" w:cstheme="minorBidi"/>
          <w:sz w:val="20"/>
        </w:rPr>
      </w:pPr>
    </w:p>
    <w:p w14:paraId="6D7D720A" w14:textId="77777777" w:rsidR="008D0F5E" w:rsidRDefault="008D0F5E" w:rsidP="008D0F5E">
      <w:pPr>
        <w:spacing w:before="97" w:line="397" w:lineRule="exact"/>
        <w:ind w:left="3721" w:right="2828"/>
        <w:jc w:val="center"/>
        <w:rPr>
          <w:spacing w:val="-12"/>
          <w:sz w:val="35"/>
        </w:rPr>
      </w:pPr>
    </w:p>
    <w:p w14:paraId="008CE7AB" w14:textId="77777777" w:rsidR="008D0F5E" w:rsidRDefault="008D0F5E" w:rsidP="008D0F5E">
      <w:pPr>
        <w:spacing w:before="97" w:line="397" w:lineRule="exact"/>
        <w:ind w:left="3721" w:right="2828"/>
        <w:jc w:val="center"/>
        <w:rPr>
          <w:spacing w:val="-12"/>
          <w:sz w:val="35"/>
        </w:rPr>
      </w:pPr>
    </w:p>
    <w:p w14:paraId="38A02C51" w14:textId="77777777" w:rsidR="008D0F5E" w:rsidRDefault="008D0F5E" w:rsidP="008D0F5E">
      <w:pPr>
        <w:spacing w:before="97" w:line="397" w:lineRule="exact"/>
        <w:ind w:left="3721" w:right="2828"/>
        <w:jc w:val="center"/>
        <w:rPr>
          <w:spacing w:val="-12"/>
          <w:sz w:val="35"/>
        </w:rPr>
      </w:pPr>
    </w:p>
    <w:p w14:paraId="73D0E4CF" w14:textId="77777777" w:rsidR="008D0F5E" w:rsidRDefault="008D0F5E" w:rsidP="008D0F5E">
      <w:pPr>
        <w:spacing w:before="97" w:line="397" w:lineRule="exact"/>
        <w:ind w:left="3721" w:right="2828"/>
        <w:jc w:val="center"/>
        <w:rPr>
          <w:spacing w:val="-12"/>
          <w:sz w:val="35"/>
        </w:rPr>
      </w:pPr>
    </w:p>
    <w:p w14:paraId="2FE6C625" w14:textId="77777777" w:rsidR="008D0F5E" w:rsidRDefault="008D0F5E" w:rsidP="008D0F5E">
      <w:pPr>
        <w:spacing w:before="97" w:line="397" w:lineRule="exact"/>
        <w:ind w:left="3721" w:right="2828"/>
        <w:jc w:val="center"/>
        <w:rPr>
          <w:spacing w:val="-12"/>
          <w:sz w:val="35"/>
        </w:rPr>
      </w:pPr>
    </w:p>
    <w:p w14:paraId="434C577A" w14:textId="77777777" w:rsidR="008D0F5E" w:rsidRDefault="008D0F5E" w:rsidP="008D0F5E">
      <w:pPr>
        <w:spacing w:before="97" w:line="397" w:lineRule="exact"/>
        <w:ind w:left="3721" w:right="2828"/>
        <w:jc w:val="center"/>
        <w:rPr>
          <w:spacing w:val="-12"/>
          <w:sz w:val="35"/>
        </w:rPr>
      </w:pPr>
    </w:p>
    <w:p w14:paraId="62C4BB96" w14:textId="77777777" w:rsidR="008D0F5E" w:rsidRDefault="008D0F5E" w:rsidP="008D0F5E">
      <w:pPr>
        <w:spacing w:before="97" w:line="397" w:lineRule="exact"/>
        <w:ind w:left="3721" w:right="2828"/>
        <w:jc w:val="center"/>
        <w:rPr>
          <w:spacing w:val="-12"/>
          <w:sz w:val="35"/>
        </w:rPr>
      </w:pPr>
    </w:p>
    <w:p w14:paraId="305D4249" w14:textId="77777777" w:rsidR="008D0F5E" w:rsidRDefault="008D0F5E" w:rsidP="008D0F5E">
      <w:pPr>
        <w:spacing w:before="97" w:line="397" w:lineRule="exact"/>
        <w:ind w:left="3721" w:right="2828"/>
        <w:jc w:val="center"/>
        <w:rPr>
          <w:spacing w:val="-12"/>
          <w:sz w:val="35"/>
        </w:rPr>
      </w:pPr>
    </w:p>
    <w:p w14:paraId="04C4A75E" w14:textId="77777777" w:rsidR="008D0F5E" w:rsidRDefault="008D0F5E" w:rsidP="008D0F5E">
      <w:pPr>
        <w:spacing w:before="97" w:line="397" w:lineRule="exact"/>
        <w:ind w:left="3721" w:right="2828"/>
        <w:jc w:val="center"/>
        <w:rPr>
          <w:spacing w:val="-12"/>
          <w:sz w:val="35"/>
        </w:rPr>
      </w:pPr>
    </w:p>
    <w:p w14:paraId="07556126" w14:textId="77777777" w:rsidR="008D0F5E" w:rsidRDefault="008D0F5E" w:rsidP="008D0F5E">
      <w:pPr>
        <w:spacing w:before="97" w:line="397" w:lineRule="exact"/>
        <w:ind w:left="3721" w:right="2828"/>
        <w:jc w:val="center"/>
        <w:rPr>
          <w:spacing w:val="-12"/>
          <w:sz w:val="35"/>
        </w:rPr>
      </w:pPr>
    </w:p>
    <w:p w14:paraId="717C916B" w14:textId="77777777" w:rsidR="008D0F5E" w:rsidRDefault="008D0F5E" w:rsidP="008D0F5E">
      <w:pPr>
        <w:pStyle w:val="BodyText"/>
        <w:rPr>
          <w:sz w:val="20"/>
        </w:rPr>
      </w:pPr>
    </w:p>
    <w:p w14:paraId="52E3B2ED" w14:textId="77777777" w:rsidR="008D0F5E" w:rsidRDefault="008D0F5E" w:rsidP="008D0F5E">
      <w:pPr>
        <w:rPr>
          <w:b/>
          <w:bCs/>
          <w:sz w:val="24"/>
          <w:szCs w:val="28"/>
        </w:rPr>
      </w:pPr>
      <w:r>
        <w:rPr>
          <w:b/>
          <w:bCs/>
          <w:sz w:val="24"/>
          <w:szCs w:val="28"/>
        </w:rPr>
        <w:br w:type="page"/>
      </w:r>
    </w:p>
    <w:p w14:paraId="04540E16" w14:textId="77777777" w:rsidR="008D0F5E" w:rsidRDefault="008D0F5E" w:rsidP="008D0F5E">
      <w:pPr>
        <w:pStyle w:val="BodyText"/>
        <w:rPr>
          <w:rFonts w:ascii="Palatino Linotype"/>
          <w:sz w:val="20"/>
        </w:rPr>
      </w:pPr>
      <w:r w:rsidRPr="00D3539C">
        <w:rPr>
          <w:b/>
          <w:bCs/>
          <w:sz w:val="24"/>
          <w:szCs w:val="28"/>
        </w:rPr>
        <w:lastRenderedPageBreak/>
        <w:t>Davis Bacon Report Template</w:t>
      </w:r>
      <w:r w:rsidRPr="00D3539C">
        <w:rPr>
          <w:rFonts w:ascii="Palatino Linotype"/>
          <w:noProof/>
          <w:sz w:val="20"/>
        </w:rPr>
        <w:drawing>
          <wp:inline distT="0" distB="0" distL="0" distR="0" wp14:anchorId="7CE87BFD" wp14:editId="7DE98F5E">
            <wp:extent cx="6484258" cy="5002288"/>
            <wp:effectExtent l="0" t="0" r="0" b="8255"/>
            <wp:docPr id="1794709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00482" cy="5014804"/>
                    </a:xfrm>
                    <a:prstGeom prst="rect">
                      <a:avLst/>
                    </a:prstGeom>
                    <a:noFill/>
                    <a:ln>
                      <a:noFill/>
                    </a:ln>
                  </pic:spPr>
                </pic:pic>
              </a:graphicData>
            </a:graphic>
          </wp:inline>
        </w:drawing>
      </w:r>
    </w:p>
    <w:p w14:paraId="27AD0942" w14:textId="77777777" w:rsidR="008D0F5E" w:rsidRDefault="008D0F5E" w:rsidP="008D0F5E">
      <w:pPr>
        <w:rPr>
          <w:rFonts w:ascii="Palatino Linotype"/>
          <w:b/>
          <w:bCs/>
          <w:sz w:val="24"/>
          <w:szCs w:val="28"/>
        </w:rPr>
      </w:pPr>
      <w:r>
        <w:rPr>
          <w:rFonts w:ascii="Palatino Linotype"/>
          <w:b/>
          <w:bCs/>
          <w:sz w:val="24"/>
          <w:szCs w:val="28"/>
        </w:rPr>
        <w:br w:type="page"/>
      </w:r>
    </w:p>
    <w:p w14:paraId="3448E35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lastRenderedPageBreak/>
        <w:t xml:space="preserve">  "General Decision Number: MS20240073 01/05/2024</w:t>
      </w:r>
    </w:p>
    <w:p w14:paraId="6B4693E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DA555E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Superseded General Decision Number: MS20230073</w:t>
      </w:r>
    </w:p>
    <w:p w14:paraId="1ADCFC9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AD33B3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State: Mississippi</w:t>
      </w:r>
    </w:p>
    <w:p w14:paraId="0493B1A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1142DF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Construction Type: Heavy</w:t>
      </w:r>
    </w:p>
    <w:p w14:paraId="6E350B3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HEAVY CONSTRUCTION PROJECTS</w:t>
      </w:r>
    </w:p>
    <w:p w14:paraId="03FC21B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AA5153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lang w:val="es-ES"/>
        </w:rPr>
      </w:pPr>
      <w:r w:rsidRPr="00E22628">
        <w:rPr>
          <w:rFonts w:ascii="Courier New" w:eastAsia="Times New Roman" w:hAnsi="Courier New" w:cs="Courier New"/>
          <w:color w:val="212121"/>
          <w:sz w:val="26"/>
          <w:szCs w:val="26"/>
          <w:lang w:val="es-ES"/>
        </w:rPr>
        <w:t xml:space="preserve">Counties: Attala, Bolivar, Coahoma, Grenada, Holmes, Leflore, </w:t>
      </w:r>
    </w:p>
    <w:p w14:paraId="2A2B7BE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Montgomery, Panola, Quitman, Sunflower, Tallahatchie, </w:t>
      </w:r>
    </w:p>
    <w:p w14:paraId="613D2B4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Washington and Yalobusha Counties in Mississippi.</w:t>
      </w:r>
    </w:p>
    <w:p w14:paraId="02B12A6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1B406A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26F598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HEAVY CONSTRUCTION PROJECTS EXCLUDING FLOOD CONTROL</w:t>
      </w:r>
    </w:p>
    <w:p w14:paraId="14CB923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0B5754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Note: Contracts subject to the Davis-Bacon Act are generally</w:t>
      </w:r>
    </w:p>
    <w:p w14:paraId="2C6176E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required to pay at least the applicable minimum wage rate</w:t>
      </w:r>
    </w:p>
    <w:p w14:paraId="321AEEF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required under Executive Order 14026 or Executive Order 13658.</w:t>
      </w:r>
    </w:p>
    <w:p w14:paraId="4E4DF69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Please note that these Executive Orders apply to covered</w:t>
      </w:r>
    </w:p>
    <w:p w14:paraId="1FF99A3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contracts entered into by the federal government that are</w:t>
      </w:r>
    </w:p>
    <w:p w14:paraId="459DA23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subject to the Davis-Bacon Act itself, but do not apply to</w:t>
      </w:r>
    </w:p>
    <w:p w14:paraId="4B6421D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contracts subject only to the Davis-Bacon Related Acts,</w:t>
      </w:r>
    </w:p>
    <w:p w14:paraId="5B723DF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including those set forth at 29 CFR 5.1(a)(1).</w:t>
      </w:r>
    </w:p>
    <w:p w14:paraId="48C0344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0A251D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______________________________________________________________</w:t>
      </w:r>
    </w:p>
    <w:p w14:paraId="3E29D0D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|If the contract is entered    |. Executive Order 14026      |</w:t>
      </w:r>
    </w:p>
    <w:p w14:paraId="653C882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|into on or after January 30,  |  generally applies to the   |</w:t>
      </w:r>
    </w:p>
    <w:p w14:paraId="5E3F98F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|2022, or the contract is      |  contract.                  |</w:t>
      </w:r>
    </w:p>
    <w:p w14:paraId="48DCAF1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|renewed or extended (e.g., an |. The contractor must pay    |</w:t>
      </w:r>
    </w:p>
    <w:p w14:paraId="55362AB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|option is exercised) on or    |  all covered workers at     |</w:t>
      </w:r>
    </w:p>
    <w:p w14:paraId="1A11D07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|after January 30, 2022:       |  least $17.20 per hour (or  |</w:t>
      </w:r>
    </w:p>
    <w:p w14:paraId="3877A6E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the applicable wage rate   |</w:t>
      </w:r>
    </w:p>
    <w:p w14:paraId="614B73F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listed on this wage        |</w:t>
      </w:r>
    </w:p>
    <w:p w14:paraId="26ACA87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determination, if it is    |</w:t>
      </w:r>
    </w:p>
    <w:p w14:paraId="48C7BFF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higher) for all hours      |</w:t>
      </w:r>
    </w:p>
    <w:p w14:paraId="321D0FD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spent performing on the    |</w:t>
      </w:r>
    </w:p>
    <w:p w14:paraId="1FF4CCF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contract in 2024.          |</w:t>
      </w:r>
    </w:p>
    <w:p w14:paraId="0D69271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|______________________________|_____________________________|</w:t>
      </w:r>
    </w:p>
    <w:p w14:paraId="160D1F4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|If the contract was awarded on|. Executive Order 13658      |</w:t>
      </w:r>
    </w:p>
    <w:p w14:paraId="1076C28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|or between January 1, 2015 and|  generally applies to the   |</w:t>
      </w:r>
    </w:p>
    <w:p w14:paraId="3711DB6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|January 29, 2022, and the     |  contract.                  |</w:t>
      </w:r>
    </w:p>
    <w:p w14:paraId="431A21B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|contract is not renewed or    |. The contractor must pay all|</w:t>
      </w:r>
    </w:p>
    <w:p w14:paraId="5C8CE8A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|extended on or after January  |  covered workers at least   |</w:t>
      </w:r>
    </w:p>
    <w:p w14:paraId="24C7750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lastRenderedPageBreak/>
        <w:t>|30, 2022:                     |  $12.90 per hour (or the    |</w:t>
      </w:r>
    </w:p>
    <w:p w14:paraId="12E1D6F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applicable wage rate listed|</w:t>
      </w:r>
    </w:p>
    <w:p w14:paraId="7D000BB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on this wage determination,|</w:t>
      </w:r>
    </w:p>
    <w:p w14:paraId="05CDFA0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if it is higher) for all   |</w:t>
      </w:r>
    </w:p>
    <w:p w14:paraId="49FD4E9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hours spent performing on  |</w:t>
      </w:r>
    </w:p>
    <w:p w14:paraId="15BC8FE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  that contract in 2024.     |</w:t>
      </w:r>
    </w:p>
    <w:p w14:paraId="7DE89E3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|______________________________|_____________________________|</w:t>
      </w:r>
    </w:p>
    <w:p w14:paraId="600A073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BC35FA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applicable Executive Order minimum wage rate will be</w:t>
      </w:r>
    </w:p>
    <w:p w14:paraId="113A97D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adjusted annually. If this contract is covered by one of the</w:t>
      </w:r>
    </w:p>
    <w:p w14:paraId="0FDFCFE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Executive Orders and a classification considered necessary for</w:t>
      </w:r>
    </w:p>
    <w:p w14:paraId="183683C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performance of work on the contract does not appear on this</w:t>
      </w:r>
    </w:p>
    <w:p w14:paraId="7E69C34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wage determination, the contractor must still submit a</w:t>
      </w:r>
    </w:p>
    <w:p w14:paraId="3A765DA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conformance request.</w:t>
      </w:r>
    </w:p>
    <w:p w14:paraId="69F3B3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52AA15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Additional information on contractor requirements and worker</w:t>
      </w:r>
    </w:p>
    <w:p w14:paraId="0F7C8FF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protections under the Executive Orders is available at</w:t>
      </w:r>
    </w:p>
    <w:p w14:paraId="38AB35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http://www.dol.gov/whd/govcontracts.</w:t>
      </w:r>
    </w:p>
    <w:p w14:paraId="1B20AF1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FE8CE6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14249B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Modification Number     Publication Date</w:t>
      </w:r>
    </w:p>
    <w:p w14:paraId="5712A93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0              01/05/2024</w:t>
      </w:r>
    </w:p>
    <w:p w14:paraId="01F2F54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0B9860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IRON0469-001 06/01/2017</w:t>
      </w:r>
    </w:p>
    <w:p w14:paraId="4856B7F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1DB98C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Rates          Fringes</w:t>
      </w:r>
    </w:p>
    <w:p w14:paraId="207FF5C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804F96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IRONWORKER (STRUCTURAL)..........$ 21.00             8.81</w:t>
      </w:r>
    </w:p>
    <w:p w14:paraId="21E0FF5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4FB1AB4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SUMS2015-039 04/03/2017</w:t>
      </w:r>
    </w:p>
    <w:p w14:paraId="6E041BA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EA6C3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Rates          Fringes</w:t>
      </w:r>
    </w:p>
    <w:p w14:paraId="4E97445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C248DA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CARPENTER, Includes Form Work....$ 16.78 **          0.00</w:t>
      </w:r>
    </w:p>
    <w:p w14:paraId="415BECC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7E98753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CEMENT MASON/CONCRETE   </w:t>
      </w:r>
    </w:p>
    <w:p w14:paraId="39D5019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FINISHER, Includes Water   </w:t>
      </w:r>
    </w:p>
    <w:p w14:paraId="3BABC70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Sewer Lines......................$ 14.95 **          0.00</w:t>
      </w:r>
    </w:p>
    <w:p w14:paraId="47FEBC4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1289786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ELECTRICIAN......................$ 21.09             7.61</w:t>
      </w:r>
    </w:p>
    <w:p w14:paraId="3EDD29B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4596159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IRONWORKER, REINFORCING..........$ 18.50             0.00</w:t>
      </w:r>
    </w:p>
    <w:p w14:paraId="29C71FF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572225F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LABORER: Common or General,   </w:t>
      </w:r>
    </w:p>
    <w:p w14:paraId="5417496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lastRenderedPageBreak/>
        <w:t>Includes Water Sewer Lines.......$ 11.27 **          1.71</w:t>
      </w:r>
    </w:p>
    <w:p w14:paraId="1C67B1A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51167D0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LABORER: Pipelayer, Includes   </w:t>
      </w:r>
    </w:p>
    <w:p w14:paraId="66C8367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Water Sewer Lines................$ 13.29 **          1.88</w:t>
      </w:r>
    </w:p>
    <w:p w14:paraId="29DE256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4A4EE1A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OPERATOR:   </w:t>
      </w:r>
    </w:p>
    <w:p w14:paraId="4F3289D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Backhoe/Excavator/Trackhoe,   </w:t>
      </w:r>
    </w:p>
    <w:p w14:paraId="60DF11B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Includes Water Sewer Lines.......$ 16.29 **          1.71</w:t>
      </w:r>
    </w:p>
    <w:p w14:paraId="68B66E3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39AE452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OPERATOR: Bulldozer, Includes   </w:t>
      </w:r>
    </w:p>
    <w:p w14:paraId="6DA01D4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Water Sewer Lines................$ 16.31 **          0.00</w:t>
      </w:r>
    </w:p>
    <w:p w14:paraId="3290B99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t>
      </w:r>
    </w:p>
    <w:p w14:paraId="752B91C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TRUCK DRIVER: Dump Truck,   </w:t>
      </w:r>
    </w:p>
    <w:p w14:paraId="2383FED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Includes Water Sewer Lines.......$ 11.66 **          0.00</w:t>
      </w:r>
    </w:p>
    <w:p w14:paraId="19D47B0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077FF41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2C2D8B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WELDERS - Receive rate prescribed for craft performing</w:t>
      </w:r>
    </w:p>
    <w:p w14:paraId="1800A23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operation to which welding is incidental.</w:t>
      </w:r>
    </w:p>
    <w:p w14:paraId="6B5C31F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AF5684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43AD875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32CF20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Workers in this classification may be entitled to a higher</w:t>
      </w:r>
    </w:p>
    <w:p w14:paraId="1E4D30C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minimum wage under Executive Order 14026 ($17.20) or 13658</w:t>
      </w:r>
    </w:p>
    <w:p w14:paraId="125564D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($12.90).  Please see the Note at the top of the wage</w:t>
      </w:r>
    </w:p>
    <w:p w14:paraId="7109589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determination for more information. Please also note that the</w:t>
      </w:r>
    </w:p>
    <w:p w14:paraId="0E97F78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minimum wage requirements of Executive Order 14026 are not</w:t>
      </w:r>
    </w:p>
    <w:p w14:paraId="76FF3D0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currently being enforced as to any contract or subcontract to</w:t>
      </w:r>
    </w:p>
    <w:p w14:paraId="38D4E04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which the states of Texas, Louisiana, or Mississippi, including</w:t>
      </w:r>
    </w:p>
    <w:p w14:paraId="59ABE5C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their agencies, are a party.</w:t>
      </w:r>
    </w:p>
    <w:p w14:paraId="329A8D5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E2CDCC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Note: Executive Order (EO) 13706, Establishing Paid Sick Leave</w:t>
      </w:r>
    </w:p>
    <w:p w14:paraId="4A1DC10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for Federal Contractors applies to all contracts subject to the</w:t>
      </w:r>
    </w:p>
    <w:p w14:paraId="7282755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Davis-Bacon Act for which the contract is awarded (and any</w:t>
      </w:r>
    </w:p>
    <w:p w14:paraId="11DB8D7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solicitation was issued) on or after January 1, 2017.  If this</w:t>
      </w:r>
    </w:p>
    <w:p w14:paraId="2ECF4E4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contract is covered by the EO, the contractor must provide</w:t>
      </w:r>
    </w:p>
    <w:p w14:paraId="61FA9BC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employees with 1 hour of paid sick leave for every 30 hours</w:t>
      </w:r>
    </w:p>
    <w:p w14:paraId="66383FD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they work, up to 56 hours of paid sick leave each year.</w:t>
      </w:r>
    </w:p>
    <w:p w14:paraId="16F7288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Employees must be permitted to use paid sick leave for their</w:t>
      </w:r>
    </w:p>
    <w:p w14:paraId="22DA86B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own illness, injury or other health-related needs, including</w:t>
      </w:r>
    </w:p>
    <w:p w14:paraId="346E820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preventive care; to assist a family member (or person who is</w:t>
      </w:r>
    </w:p>
    <w:p w14:paraId="0E8024B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like family to the employee) who is ill, injured, or has other</w:t>
      </w:r>
    </w:p>
    <w:p w14:paraId="650C1FF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health-related needs, including preventive care; or for reasons</w:t>
      </w:r>
    </w:p>
    <w:p w14:paraId="1D344BF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resulting from, or to assist a family member (or person who is</w:t>
      </w:r>
    </w:p>
    <w:p w14:paraId="7A53CDE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like family to the employee) who is a victim of, domestic</w:t>
      </w:r>
    </w:p>
    <w:p w14:paraId="7C0FCC9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lastRenderedPageBreak/>
        <w:t>violence, sexual assault, or stalking.  Additional information</w:t>
      </w:r>
    </w:p>
    <w:p w14:paraId="0528D8C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on contractor requirements and worker protections under the EO</w:t>
      </w:r>
    </w:p>
    <w:p w14:paraId="0B114A5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is available at</w:t>
      </w:r>
    </w:p>
    <w:p w14:paraId="315DFC1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https://www.dol.gov/agencies/whd/government-contracts.</w:t>
      </w:r>
    </w:p>
    <w:p w14:paraId="7D9BF9C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3CB47A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Unlisted classifications needed for work not included within</w:t>
      </w:r>
    </w:p>
    <w:p w14:paraId="08898AC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scope of the classifications listed may be added after</w:t>
      </w:r>
    </w:p>
    <w:p w14:paraId="1F9E6A8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award only as provided in the labor standards contract clauses</w:t>
      </w:r>
    </w:p>
    <w:p w14:paraId="1B68D21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(29CFR 5.5 (a) (1) (iii)).</w:t>
      </w:r>
    </w:p>
    <w:p w14:paraId="1F51C16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E74A97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C95098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7C9C343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F8C4BF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44C2EA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body of each wage determination lists the classification</w:t>
      </w:r>
    </w:p>
    <w:p w14:paraId="49A6C5A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and wage rates that have been found to be prevailing for the</w:t>
      </w:r>
    </w:p>
    <w:p w14:paraId="1DF8D98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cited type(s) of construction in the area covered by the wage</w:t>
      </w:r>
    </w:p>
    <w:p w14:paraId="6EBEE02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determination. The classifications are listed in alphabetical</w:t>
      </w:r>
    </w:p>
    <w:p w14:paraId="2BAACBA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order of ""identifiers"" that indicate whether the particular</w:t>
      </w:r>
    </w:p>
    <w:p w14:paraId="5254A80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rate is a union rate (current union negotiated rate for local),</w:t>
      </w:r>
    </w:p>
    <w:p w14:paraId="14BE076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 survey rate (weighted average rate) or a union average rate</w:t>
      </w:r>
    </w:p>
    <w:p w14:paraId="592DE5F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(weighted union average rate).</w:t>
      </w:r>
    </w:p>
    <w:p w14:paraId="50DCD4E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2E0926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Union Rate Identifiers</w:t>
      </w:r>
    </w:p>
    <w:p w14:paraId="3C5CAC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A42DD2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 four letter classification abbreviation identifier enclosed</w:t>
      </w:r>
    </w:p>
    <w:p w14:paraId="022BD3A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 dotted lines beginning with characters other than ""SU"" or</w:t>
      </w:r>
    </w:p>
    <w:p w14:paraId="6662778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""UAVG"" denotes that the union classification and rate were</w:t>
      </w:r>
    </w:p>
    <w:p w14:paraId="6A8FED5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prevailing for that classification in the survey. Example:</w:t>
      </w:r>
    </w:p>
    <w:p w14:paraId="2E9183D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PLUM0198-005 07/01/2014. PLUM is an abbreviation identifier of</w:t>
      </w:r>
    </w:p>
    <w:p w14:paraId="1F7BA96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union which prevailed in the survey for this</w:t>
      </w:r>
    </w:p>
    <w:p w14:paraId="661E5CC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 which in this example would be Plumbers. 0198</w:t>
      </w:r>
    </w:p>
    <w:p w14:paraId="35DB583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indicates the local union number or district council number</w:t>
      </w:r>
    </w:p>
    <w:p w14:paraId="3AD4798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where applicable, i.e., Plumbers Local 0198. The next number,</w:t>
      </w:r>
    </w:p>
    <w:p w14:paraId="0447A67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005 in the example, is an internal number used in processing</w:t>
      </w:r>
    </w:p>
    <w:p w14:paraId="4BCAA67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wage determination. 07/01/2014 is the effective date of the</w:t>
      </w:r>
    </w:p>
    <w:p w14:paraId="3861A8C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most current negotiated rate, which in this example is July 1,</w:t>
      </w:r>
    </w:p>
    <w:p w14:paraId="1595C4C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2014.</w:t>
      </w:r>
    </w:p>
    <w:p w14:paraId="2DAB976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ADC4DB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Union prevailing wage rates are updated to reflect all rate</w:t>
      </w:r>
    </w:p>
    <w:p w14:paraId="609D622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changes in the collective bargaining agreement (CBA) governing</w:t>
      </w:r>
    </w:p>
    <w:p w14:paraId="10CA7C3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this classification and rate.</w:t>
      </w:r>
    </w:p>
    <w:p w14:paraId="430CC10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B55B1A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Survey Rate Identifiers</w:t>
      </w:r>
    </w:p>
    <w:p w14:paraId="018C855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6E5481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Classifications listed under the ""SU"" identifier indicate that</w:t>
      </w:r>
    </w:p>
    <w:p w14:paraId="250C0F4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no one rate prevailed for this classification in the survey and</w:t>
      </w:r>
    </w:p>
    <w:p w14:paraId="5AB3B3A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published rate is derived by computing a weighted average</w:t>
      </w:r>
    </w:p>
    <w:p w14:paraId="3AFF27F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rate based on all the rates reported in the survey for that</w:t>
      </w:r>
    </w:p>
    <w:p w14:paraId="69AC928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  As this weighted average rate includes all</w:t>
      </w:r>
    </w:p>
    <w:p w14:paraId="1C7F466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rates reported in the survey, it may include both union and</w:t>
      </w:r>
    </w:p>
    <w:p w14:paraId="59BC97B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non-union rates. Example: SULA2012-007 5/13/2014. SU indicates</w:t>
      </w:r>
    </w:p>
    <w:p w14:paraId="3315071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rates are survey rates based on a weighted average</w:t>
      </w:r>
    </w:p>
    <w:p w14:paraId="48BE05B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calculation of rates and are not majority rates. LA indicates</w:t>
      </w:r>
    </w:p>
    <w:p w14:paraId="3CEE7A8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State of Louisiana. 2012 is the year of survey on which</w:t>
      </w:r>
    </w:p>
    <w:p w14:paraId="23DF4B3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these classifications and rates are based. The next number, 007</w:t>
      </w:r>
    </w:p>
    <w:p w14:paraId="48560D7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 the example, is an internal number used in producing the</w:t>
      </w:r>
    </w:p>
    <w:p w14:paraId="28508CA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wage determination. 5/13/2014 indicates the survey completion</w:t>
      </w:r>
    </w:p>
    <w:p w14:paraId="3531333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date for the classifications and rates under that identifier.</w:t>
      </w:r>
    </w:p>
    <w:p w14:paraId="3B85CC0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6F1BBC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Survey wage rates are not updated and remain in effect until a</w:t>
      </w:r>
    </w:p>
    <w:p w14:paraId="52BCBB5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new survey is conducted.</w:t>
      </w:r>
    </w:p>
    <w:p w14:paraId="2D6B1B5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103ED2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Union Average Rate Identifiers</w:t>
      </w:r>
    </w:p>
    <w:p w14:paraId="0EAE059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519B84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Classification(s) listed under the UAVG identifier indicate</w:t>
      </w:r>
    </w:p>
    <w:p w14:paraId="06BEED7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that no single majority rate prevailed for those</w:t>
      </w:r>
    </w:p>
    <w:p w14:paraId="65A7FD6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classifications; however, 100% of the data reported for the</w:t>
      </w:r>
    </w:p>
    <w:p w14:paraId="78B0AA0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classifications was union data. EXAMPLE: UAVG-OH-0010</w:t>
      </w:r>
    </w:p>
    <w:p w14:paraId="2C780AC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08/29/2014. UAVG indicates that the rate is a weighted union</w:t>
      </w:r>
    </w:p>
    <w:p w14:paraId="1441BF7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average rate. OH indicates the state. The next number, 0010 in</w:t>
      </w:r>
    </w:p>
    <w:p w14:paraId="395B364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example, is an internal number used in producing the wage</w:t>
      </w:r>
    </w:p>
    <w:p w14:paraId="7B3D6FB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determination. 08/29/2014 indicates the survey completion date</w:t>
      </w:r>
    </w:p>
    <w:p w14:paraId="7EF4D03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for the classifications and rates under that identifier.</w:t>
      </w:r>
    </w:p>
    <w:p w14:paraId="10E3F7E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4A9A4B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A UAVG rate will be updated once a year, usually in January of</w:t>
      </w:r>
    </w:p>
    <w:p w14:paraId="4B20035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each year, to reflect a weighted average of the current</w:t>
      </w:r>
    </w:p>
    <w:p w14:paraId="262D608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negotiated/CBA rate of the union locals from which the rate is</w:t>
      </w:r>
    </w:p>
    <w:p w14:paraId="35DBC8F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based.</w:t>
      </w:r>
    </w:p>
    <w:p w14:paraId="4BB8B97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8AFE40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ECA785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8777F1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3B546FC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14FE80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WAGE DETERMINATION APPEALS PROCESS</w:t>
      </w:r>
    </w:p>
    <w:p w14:paraId="61850EC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8942DD9"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1.) Has there been an initial decision in the matter? This can</w:t>
      </w:r>
    </w:p>
    <w:p w14:paraId="77AFC3F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be:</w:t>
      </w:r>
    </w:p>
    <w:p w14:paraId="2CFD7DF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3D5952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an existing published wage determination</w:t>
      </w:r>
    </w:p>
    <w:p w14:paraId="03C752F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a survey underlying a wage determination</w:t>
      </w:r>
    </w:p>
    <w:p w14:paraId="10C6426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a Wage and Hour Division letter setting forth a position on</w:t>
      </w:r>
    </w:p>
    <w:p w14:paraId="20EECC4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a wage determination matter</w:t>
      </w:r>
    </w:p>
    <w:p w14:paraId="0420801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a conformance (additional classification and rate) ruling</w:t>
      </w:r>
    </w:p>
    <w:p w14:paraId="6DDF9FB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6FF1EC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On survey related matters, initial contact, including requests</w:t>
      </w:r>
    </w:p>
    <w:p w14:paraId="744B7B8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for summaries of surveys, should be with the Wage and Hour</w:t>
      </w:r>
    </w:p>
    <w:p w14:paraId="0ECF94D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National Office because National Office has responsibility for</w:t>
      </w:r>
    </w:p>
    <w:p w14:paraId="4C8E7E1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Davis-Bacon survey program. If the response from this</w:t>
      </w:r>
    </w:p>
    <w:p w14:paraId="1187D46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initial contact is not satisfactory, then the process described</w:t>
      </w:r>
    </w:p>
    <w:p w14:paraId="22EB648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 2.) and 3.) should be followed.</w:t>
      </w:r>
    </w:p>
    <w:p w14:paraId="3B7C805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2542F4C"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With regard to any other matter not yet ripe for the formal</w:t>
      </w:r>
    </w:p>
    <w:p w14:paraId="62A738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process described here, initial contact should be with the</w:t>
      </w:r>
    </w:p>
    <w:p w14:paraId="441FE77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Branch of Construction Wage Determinations.  Write to:</w:t>
      </w:r>
    </w:p>
    <w:p w14:paraId="17002FB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D32D3F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Branch of Construction Wage Determinations</w:t>
      </w:r>
    </w:p>
    <w:p w14:paraId="21F9D6AA"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Wage and Hour Division</w:t>
      </w:r>
    </w:p>
    <w:p w14:paraId="08ACF30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U.S. Department of Labor</w:t>
      </w:r>
    </w:p>
    <w:p w14:paraId="6DF42104"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200 Constitution Avenue, N.W.</w:t>
      </w:r>
    </w:p>
    <w:p w14:paraId="49A38F9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Washington, DC 20210</w:t>
      </w:r>
    </w:p>
    <w:p w14:paraId="22C948F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EFFDCE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2.) If the answer to the question in 1.) is yes, then an</w:t>
      </w:r>
    </w:p>
    <w:p w14:paraId="58CB63B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interested party (those affected by the action) can request</w:t>
      </w:r>
    </w:p>
    <w:p w14:paraId="0DBD216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review and reconsideration from the Wage and Hour Administrator</w:t>
      </w:r>
    </w:p>
    <w:p w14:paraId="2BB614B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(See 29 CFR Part 1.8 and 29 CFR Part 7). Write to:</w:t>
      </w:r>
    </w:p>
    <w:p w14:paraId="0344F30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72CA29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Wage and Hour Administrator</w:t>
      </w:r>
    </w:p>
    <w:p w14:paraId="5665900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U.S. Department of Labor</w:t>
      </w:r>
    </w:p>
    <w:p w14:paraId="11528CD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200 Constitution Avenue, N.W.</w:t>
      </w:r>
    </w:p>
    <w:p w14:paraId="26F0C7E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Washington, DC 20210</w:t>
      </w:r>
    </w:p>
    <w:p w14:paraId="7E32AA0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8B2EEEB"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The request should be accompanied by a full statement of the</w:t>
      </w:r>
    </w:p>
    <w:p w14:paraId="038495C0"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interested party's position and by any information (wage</w:t>
      </w:r>
    </w:p>
    <w:p w14:paraId="10719B47"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payment data, project description, area practice material,</w:t>
      </w:r>
    </w:p>
    <w:p w14:paraId="715EB2E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etc.) that the requestor considers relevant to the issue.</w:t>
      </w:r>
    </w:p>
    <w:p w14:paraId="590340E2"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CDCF1A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3.) If the decision of the Administrator is not favorable, an</w:t>
      </w:r>
    </w:p>
    <w:p w14:paraId="732F351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interested party may appeal directly to the Administrative</w:t>
      </w:r>
    </w:p>
    <w:p w14:paraId="7514676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Review Board (formerly the Wage Appeals Board).  Write to:</w:t>
      </w:r>
    </w:p>
    <w:p w14:paraId="2AD0CA18"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6E5BA2F"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Administrative Review Board</w:t>
      </w:r>
    </w:p>
    <w:p w14:paraId="56247125"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lastRenderedPageBreak/>
        <w:t xml:space="preserve">            U.S. Department of Labor</w:t>
      </w:r>
    </w:p>
    <w:p w14:paraId="4F156AA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200 Constitution Avenue, N.W.</w:t>
      </w:r>
    </w:p>
    <w:p w14:paraId="03A8D306"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Washington, DC 20210</w:t>
      </w:r>
    </w:p>
    <w:p w14:paraId="7EB43E8E"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3D0C25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4.) All decisions by the Administrative Review Board are final.</w:t>
      </w:r>
    </w:p>
    <w:p w14:paraId="5ABBC3F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05AB8F1"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w:t>
      </w:r>
    </w:p>
    <w:p w14:paraId="6375F54D"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F507FA3" w14:textId="77777777" w:rsidR="008D0F5E" w:rsidRPr="00E22628"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E22628">
        <w:rPr>
          <w:rFonts w:ascii="Courier New" w:eastAsia="Times New Roman" w:hAnsi="Courier New" w:cs="Courier New"/>
          <w:color w:val="212121"/>
          <w:sz w:val="26"/>
          <w:szCs w:val="26"/>
        </w:rPr>
        <w:t xml:space="preserve">          END OF GENERAL DECISION"</w:t>
      </w:r>
    </w:p>
    <w:p w14:paraId="0E3D62F0" w14:textId="77777777" w:rsidR="008D0F5E" w:rsidRDefault="008D0F5E" w:rsidP="008D0F5E">
      <w:pPr>
        <w:pStyle w:val="BodyText"/>
        <w:rPr>
          <w:rFonts w:ascii="Palatino Linotype"/>
          <w:sz w:val="20"/>
        </w:rPr>
      </w:pPr>
    </w:p>
    <w:p w14:paraId="6409590B" w14:textId="77777777" w:rsidR="008D0F5E" w:rsidRDefault="008D0F5E" w:rsidP="008D0F5E">
      <w:pPr>
        <w:pStyle w:val="BodyText"/>
        <w:rPr>
          <w:rFonts w:ascii="Palatino Linotype"/>
          <w:sz w:val="20"/>
        </w:rPr>
      </w:pPr>
    </w:p>
    <w:p w14:paraId="55A9DC41" w14:textId="77777777" w:rsidR="008D0F5E" w:rsidRDefault="008D0F5E" w:rsidP="008D0F5E">
      <w:pPr>
        <w:pStyle w:val="BodyText"/>
        <w:rPr>
          <w:rFonts w:ascii="Palatino Linotype"/>
          <w:sz w:val="20"/>
        </w:rPr>
      </w:pPr>
    </w:p>
    <w:p w14:paraId="70737A9C" w14:textId="77777777" w:rsidR="008D0F5E" w:rsidRDefault="008D0F5E" w:rsidP="008D0F5E">
      <w:pPr>
        <w:pStyle w:val="BodyText"/>
        <w:rPr>
          <w:rFonts w:ascii="Palatino Linotype"/>
          <w:sz w:val="20"/>
        </w:rPr>
      </w:pPr>
    </w:p>
    <w:p w14:paraId="19339A1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"General Decision Number: MS20240062 01/05/2024</w:t>
      </w:r>
    </w:p>
    <w:p w14:paraId="6BAA97D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A9074F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Superseded General Decision Number: MS20230062</w:t>
      </w:r>
    </w:p>
    <w:p w14:paraId="62E3070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A90C02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State: Mississippi</w:t>
      </w:r>
    </w:p>
    <w:p w14:paraId="5E29602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459AD6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Construction Type: Heavy</w:t>
      </w:r>
    </w:p>
    <w:p w14:paraId="2F5E12F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HEAVY CONSTRUCTION PROJECTS</w:t>
      </w:r>
    </w:p>
    <w:p w14:paraId="470AAA1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F2CAAD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Counties: Benton, De Soto, Marshall, Tate and Tunica Counties </w:t>
      </w:r>
    </w:p>
    <w:p w14:paraId="6FA3F76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 Mississippi.</w:t>
      </w:r>
    </w:p>
    <w:p w14:paraId="0057859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8AC8A8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E4A6DD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HEAVY CONSTRUCTION PROJECTS EXCLUDING FLOOD CONTROL</w:t>
      </w:r>
    </w:p>
    <w:p w14:paraId="1865172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9359CD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Note: Contracts subject to the Davis-Bacon Act are generally</w:t>
      </w:r>
    </w:p>
    <w:p w14:paraId="18CEB90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required to pay at least the applicable minimum wage rate</w:t>
      </w:r>
    </w:p>
    <w:p w14:paraId="4D9C073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required under Executive Order 14026 or Executive Order 13658.</w:t>
      </w:r>
    </w:p>
    <w:p w14:paraId="75CCECF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Please note that these Executive Orders apply to covered</w:t>
      </w:r>
    </w:p>
    <w:p w14:paraId="51ABBDD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contracts entered into by the federal government that are</w:t>
      </w:r>
    </w:p>
    <w:p w14:paraId="449E893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subject to the Davis-Bacon Act itself, but do not apply to</w:t>
      </w:r>
    </w:p>
    <w:p w14:paraId="1101FD7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contracts subject only to the Davis-Bacon Related Acts,</w:t>
      </w:r>
    </w:p>
    <w:p w14:paraId="1465577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including those set forth at 29 CFR 5.1(a)(1).</w:t>
      </w:r>
    </w:p>
    <w:p w14:paraId="0ED9EBB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933AF4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______________________________________________________________</w:t>
      </w:r>
    </w:p>
    <w:p w14:paraId="2ED7352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|If the contract is entered    |. Executive Order 14026      |</w:t>
      </w:r>
    </w:p>
    <w:p w14:paraId="111F835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|into on or after January 30,  |  generally applies to the   |</w:t>
      </w:r>
    </w:p>
    <w:p w14:paraId="00FDAC5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|2022, or the contract is      |  contract.                  |</w:t>
      </w:r>
    </w:p>
    <w:p w14:paraId="1EC87CD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|renewed or extended (e.g., an |. The contractor must pay    |</w:t>
      </w:r>
    </w:p>
    <w:p w14:paraId="0C6AF12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|option is exercised) on or    |  all covered workers at     |</w:t>
      </w:r>
    </w:p>
    <w:p w14:paraId="7DB2DD8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|after January 30, 2022:       |  least $17.20 per hour (or  |</w:t>
      </w:r>
    </w:p>
    <w:p w14:paraId="51E8FFC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the applicable wage rate   |</w:t>
      </w:r>
    </w:p>
    <w:p w14:paraId="72AA8B2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lastRenderedPageBreak/>
        <w:t>|                              |  listed on this wage        |</w:t>
      </w:r>
    </w:p>
    <w:p w14:paraId="13AA3B8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determination, if it is    |</w:t>
      </w:r>
    </w:p>
    <w:p w14:paraId="04BA7F6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higher) for all hours      |</w:t>
      </w:r>
    </w:p>
    <w:p w14:paraId="01B5CE8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spent performing on the    |</w:t>
      </w:r>
    </w:p>
    <w:p w14:paraId="36C121E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contract in 2024.          |</w:t>
      </w:r>
    </w:p>
    <w:p w14:paraId="2A3D92D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|______________________________|_____________________________|</w:t>
      </w:r>
    </w:p>
    <w:p w14:paraId="1737851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|If the contract was awarded on|. Executive Order 13658      |</w:t>
      </w:r>
    </w:p>
    <w:p w14:paraId="47F8CF2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|or between January 1, 2015 and|  generally applies to the   |</w:t>
      </w:r>
    </w:p>
    <w:p w14:paraId="2F2F7C7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|January 29, 2022, and the     |  contract.                  |</w:t>
      </w:r>
    </w:p>
    <w:p w14:paraId="4BC763C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|contract is not renewed or    |. The contractor must pay all|</w:t>
      </w:r>
    </w:p>
    <w:p w14:paraId="3B4CCFF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|extended on or after January  |  covered workers at least   |</w:t>
      </w:r>
    </w:p>
    <w:p w14:paraId="0CD339C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|30, 2022:                     |  $12.90 per hour (or the    |</w:t>
      </w:r>
    </w:p>
    <w:p w14:paraId="1E5C7B9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applicable wage rate listed|</w:t>
      </w:r>
    </w:p>
    <w:p w14:paraId="5CFDD95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on this wage determination,|</w:t>
      </w:r>
    </w:p>
    <w:p w14:paraId="1188EDF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if it is higher) for all   |</w:t>
      </w:r>
    </w:p>
    <w:p w14:paraId="4D1E48D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hours spent performing on  |</w:t>
      </w:r>
    </w:p>
    <w:p w14:paraId="1DDD42B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  that contract in 2024.     |</w:t>
      </w:r>
    </w:p>
    <w:p w14:paraId="4C551B7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|______________________________|_____________________________|</w:t>
      </w:r>
    </w:p>
    <w:p w14:paraId="780B1B1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D1B150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applicable Executive Order minimum wage rate will be</w:t>
      </w:r>
    </w:p>
    <w:p w14:paraId="7303698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adjusted annually. If this contract is covered by one of the</w:t>
      </w:r>
    </w:p>
    <w:p w14:paraId="64F3C5F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Executive Orders and a classification considered necessary for</w:t>
      </w:r>
    </w:p>
    <w:p w14:paraId="76FE8CD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performance of work on the contract does not appear on this</w:t>
      </w:r>
    </w:p>
    <w:p w14:paraId="1E6DF47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wage determination, the contractor must still submit a</w:t>
      </w:r>
    </w:p>
    <w:p w14:paraId="7B48437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conformance request.</w:t>
      </w:r>
    </w:p>
    <w:p w14:paraId="1E51C61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22A06E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Additional information on contractor requirements and worker</w:t>
      </w:r>
    </w:p>
    <w:p w14:paraId="6157808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protections under the Executive Orders is available at</w:t>
      </w:r>
    </w:p>
    <w:p w14:paraId="74EA356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http://www.dol.gov/whd/govcontracts.</w:t>
      </w:r>
    </w:p>
    <w:p w14:paraId="5810588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621539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79191B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Modification Number     Publication Date</w:t>
      </w:r>
    </w:p>
    <w:p w14:paraId="368EFD1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0              01/05/2024</w:t>
      </w:r>
    </w:p>
    <w:p w14:paraId="2690CB6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BD8ED8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ELEC0903-007 01/01/2022</w:t>
      </w:r>
    </w:p>
    <w:p w14:paraId="6C1D91E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5737C2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Rates          Fringes</w:t>
      </w:r>
    </w:p>
    <w:p w14:paraId="7A6DA16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AD6CF9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ELECTRICIAN......................$ 29.20     6.68+1.5%+8%</w:t>
      </w:r>
    </w:p>
    <w:p w14:paraId="7DE639B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04409F8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SUMS2015-027 04/03/2017</w:t>
      </w:r>
    </w:p>
    <w:p w14:paraId="3E35090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3A875F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Rates          Fringes</w:t>
      </w:r>
    </w:p>
    <w:p w14:paraId="40C13F9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0B1880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lastRenderedPageBreak/>
        <w:t>CARPENTER, Includes Form Work....$ 16.45 **          0.00</w:t>
      </w:r>
    </w:p>
    <w:p w14:paraId="45BC5E4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66793BD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CEMENT MASON/CONCRETE FINISHER...$ 15.36 **          0.00</w:t>
      </w:r>
    </w:p>
    <w:p w14:paraId="53FA22A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3E0FBE8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IRONWORKER, REINFORCING..........$ 20.63             0.00</w:t>
      </w:r>
    </w:p>
    <w:p w14:paraId="7D0C14E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538BE5E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IRONWORKER, STRUCTURAL...........$ 19.00             0.00</w:t>
      </w:r>
    </w:p>
    <w:p w14:paraId="38FF70B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3A93CCE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LABORER: Common or General,   </w:t>
      </w:r>
    </w:p>
    <w:p w14:paraId="5327E0F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Includes Water Sewer Lines.......$ 14.29 **          0.00</w:t>
      </w:r>
    </w:p>
    <w:p w14:paraId="3BEEBFB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513DDB1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LABORER: Pipelayer, Includes   </w:t>
      </w:r>
    </w:p>
    <w:p w14:paraId="4D0A2A9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Water Sewer Lines................$ 12.75 **          0.00</w:t>
      </w:r>
    </w:p>
    <w:p w14:paraId="1A10AFA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0D2FA0D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OPERATOR:    </w:t>
      </w:r>
    </w:p>
    <w:p w14:paraId="773A25A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Backhoe/Excavator/Trackhoe.......$ 16.63 **          1.37</w:t>
      </w:r>
    </w:p>
    <w:p w14:paraId="0CC377C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41D797F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OPERATOR:  Bulldozer.............$ 18.85             1.18</w:t>
      </w:r>
    </w:p>
    <w:p w14:paraId="06EDA3D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65B24E8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OPERATOR:  Crane.................$ 22.41             4.66</w:t>
      </w:r>
    </w:p>
    <w:p w14:paraId="047BADC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t>
      </w:r>
    </w:p>
    <w:p w14:paraId="17C71E4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TRUCK DRIVER: Dump Truck,   </w:t>
      </w:r>
    </w:p>
    <w:p w14:paraId="4CE1B2A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Includes Water Sewer Lines.......$ 16.03 **          0.95</w:t>
      </w:r>
    </w:p>
    <w:p w14:paraId="0990A71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0D66C3B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A6F43A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WELDERS - Receive rate prescribed for craft performing</w:t>
      </w:r>
    </w:p>
    <w:p w14:paraId="5984623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operation to which welding is incidental.</w:t>
      </w:r>
    </w:p>
    <w:p w14:paraId="46B9E44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477460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4EC5F99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C04220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Workers in this classification may be entitled to a higher</w:t>
      </w:r>
    </w:p>
    <w:p w14:paraId="6599D45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minimum wage under Executive Order 14026 ($17.20) or 13658</w:t>
      </w:r>
    </w:p>
    <w:p w14:paraId="5973BBC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($12.90).  Please see the Note at the top of the wage</w:t>
      </w:r>
    </w:p>
    <w:p w14:paraId="47F6FD7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determination for more information. Please also note that the</w:t>
      </w:r>
    </w:p>
    <w:p w14:paraId="6967491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minimum wage requirements of Executive Order 14026 are not</w:t>
      </w:r>
    </w:p>
    <w:p w14:paraId="3A6D2A9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currently being enforced as to any contract or subcontract to</w:t>
      </w:r>
    </w:p>
    <w:p w14:paraId="0908A8A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which the states of Texas, Louisiana, or Mississippi, including</w:t>
      </w:r>
    </w:p>
    <w:p w14:paraId="2C3A931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their agencies, are a party.</w:t>
      </w:r>
    </w:p>
    <w:p w14:paraId="5E29A85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F2B899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Note: Executive Order (EO) 13706, Establishing Paid Sick Leave</w:t>
      </w:r>
    </w:p>
    <w:p w14:paraId="444A2EF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for Federal Contractors applies to all contracts subject to the</w:t>
      </w:r>
    </w:p>
    <w:p w14:paraId="6CF95E2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Davis-Bacon Act for which the contract is awarded (and any</w:t>
      </w:r>
    </w:p>
    <w:p w14:paraId="359EBC0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solicitation was issued) on or after January 1, 2017.  If this</w:t>
      </w:r>
    </w:p>
    <w:p w14:paraId="259FAD0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contract is covered by the EO, the contractor must provide</w:t>
      </w:r>
    </w:p>
    <w:p w14:paraId="79BD117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lastRenderedPageBreak/>
        <w:t>employees with 1 hour of paid sick leave for every 30 hours</w:t>
      </w:r>
    </w:p>
    <w:p w14:paraId="6554307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they work, up to 56 hours of paid sick leave each year.</w:t>
      </w:r>
    </w:p>
    <w:p w14:paraId="69D31EA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Employees must be permitted to use paid sick leave for their</w:t>
      </w:r>
    </w:p>
    <w:p w14:paraId="634C41C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own illness, injury or other health-related needs, including</w:t>
      </w:r>
    </w:p>
    <w:p w14:paraId="7F83C62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preventive care; to assist a family member (or person who is</w:t>
      </w:r>
    </w:p>
    <w:p w14:paraId="7D55D11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like family to the employee) who is ill, injured, or has other</w:t>
      </w:r>
    </w:p>
    <w:p w14:paraId="604309D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health-related needs, including preventive care; or for reasons</w:t>
      </w:r>
    </w:p>
    <w:p w14:paraId="06DD56A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resulting from, or to assist a family member (or person who is</w:t>
      </w:r>
    </w:p>
    <w:p w14:paraId="7451D41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like family to the employee) who is a victim of, domestic</w:t>
      </w:r>
    </w:p>
    <w:p w14:paraId="0242D35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violence, sexual assault, or stalking.  Additional information</w:t>
      </w:r>
    </w:p>
    <w:p w14:paraId="58B1BD9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on contractor requirements and worker protections under the EO</w:t>
      </w:r>
    </w:p>
    <w:p w14:paraId="35C32AA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is available at</w:t>
      </w:r>
    </w:p>
    <w:p w14:paraId="1B48A05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https://www.dol.gov/agencies/whd/government-contracts.</w:t>
      </w:r>
    </w:p>
    <w:p w14:paraId="4C3AEDC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BC01D5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Unlisted classifications needed for work not included within</w:t>
      </w:r>
    </w:p>
    <w:p w14:paraId="64337C9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scope of the classifications listed may be added after</w:t>
      </w:r>
    </w:p>
    <w:p w14:paraId="263F4D6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award only as provided in the labor standards contract clauses</w:t>
      </w:r>
    </w:p>
    <w:p w14:paraId="65882F4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(29CFR 5.5 (a) (1) (iii)).</w:t>
      </w:r>
    </w:p>
    <w:p w14:paraId="348A4A4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85041F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9FF4EB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527C705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AEF998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4E249B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body of each wage determination lists the classification</w:t>
      </w:r>
    </w:p>
    <w:p w14:paraId="183260E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and wage rates that have been found to be prevailing for the</w:t>
      </w:r>
    </w:p>
    <w:p w14:paraId="5FBD121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cited type(s) of construction in the area covered by the wage</w:t>
      </w:r>
    </w:p>
    <w:p w14:paraId="736C5D8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determination. The classifications are listed in alphabetical</w:t>
      </w:r>
    </w:p>
    <w:p w14:paraId="1F4C644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order of ""identifiers"" that indicate whether the particular</w:t>
      </w:r>
    </w:p>
    <w:p w14:paraId="50AFAAA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rate is a union rate (current union negotiated rate for local),</w:t>
      </w:r>
    </w:p>
    <w:p w14:paraId="7E3348C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 survey rate (weighted average rate) or a union average rate</w:t>
      </w:r>
    </w:p>
    <w:p w14:paraId="107BA7E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(weighted union average rate).</w:t>
      </w:r>
    </w:p>
    <w:p w14:paraId="72E5FA6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BC409F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Union Rate Identifiers</w:t>
      </w:r>
    </w:p>
    <w:p w14:paraId="2ABE828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9A2210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 four letter classification abbreviation identifier enclosed</w:t>
      </w:r>
    </w:p>
    <w:p w14:paraId="0BD9D4E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 dotted lines beginning with characters other than ""SU"" or</w:t>
      </w:r>
    </w:p>
    <w:p w14:paraId="3ECA313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""UAVG"" denotes that the union classification and rate were</w:t>
      </w:r>
    </w:p>
    <w:p w14:paraId="6DCF99E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prevailing for that classification in the survey. Example:</w:t>
      </w:r>
    </w:p>
    <w:p w14:paraId="5050C56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PLUM0198-005 07/01/2014. PLUM is an abbreviation identifier of</w:t>
      </w:r>
    </w:p>
    <w:p w14:paraId="45B1019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union which prevailed in the survey for this</w:t>
      </w:r>
    </w:p>
    <w:p w14:paraId="3295DDA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 which in this example would be Plumbers. 0198</w:t>
      </w:r>
    </w:p>
    <w:p w14:paraId="3A6568E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indicates the local union number or district council number</w:t>
      </w:r>
    </w:p>
    <w:p w14:paraId="5F76047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where applicable, i.e., Plumbers Local 0198. The next number,</w:t>
      </w:r>
    </w:p>
    <w:p w14:paraId="4D970D7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005 in the example, is an internal number used in processing</w:t>
      </w:r>
    </w:p>
    <w:p w14:paraId="36EBA6A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lastRenderedPageBreak/>
        <w:t>the wage determination. 07/01/2014 is the effective date of the</w:t>
      </w:r>
    </w:p>
    <w:p w14:paraId="09663A0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most current negotiated rate, which in this example is July 1,</w:t>
      </w:r>
    </w:p>
    <w:p w14:paraId="31CBF53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2014.</w:t>
      </w:r>
    </w:p>
    <w:p w14:paraId="788AB89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CD9280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Union prevailing wage rates are updated to reflect all rate</w:t>
      </w:r>
    </w:p>
    <w:p w14:paraId="31E0F84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changes in the collective bargaining agreement (CBA) governing</w:t>
      </w:r>
    </w:p>
    <w:p w14:paraId="1EA2432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this classification and rate.</w:t>
      </w:r>
    </w:p>
    <w:p w14:paraId="51F78E0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10F9DD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Survey Rate Identifiers</w:t>
      </w:r>
    </w:p>
    <w:p w14:paraId="6F274D5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1D0108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Classifications listed under the ""SU"" identifier indicate that</w:t>
      </w:r>
    </w:p>
    <w:p w14:paraId="3617BF6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no one rate prevailed for this classification in the survey and</w:t>
      </w:r>
    </w:p>
    <w:p w14:paraId="48158AA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published rate is derived by computing a weighted average</w:t>
      </w:r>
    </w:p>
    <w:p w14:paraId="7D75457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rate based on all the rates reported in the survey for that</w:t>
      </w:r>
    </w:p>
    <w:p w14:paraId="16F7D34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  As this weighted average rate includes all</w:t>
      </w:r>
    </w:p>
    <w:p w14:paraId="3C71493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rates reported in the survey, it may include both union and</w:t>
      </w:r>
    </w:p>
    <w:p w14:paraId="6111ED6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non-union rates. Example: SULA2012-007 5/13/2014. SU indicates</w:t>
      </w:r>
    </w:p>
    <w:p w14:paraId="07CDC4B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rates are survey rates based on a weighted average</w:t>
      </w:r>
    </w:p>
    <w:p w14:paraId="7C0065B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calculation of rates and are not majority rates. LA indicates</w:t>
      </w:r>
    </w:p>
    <w:p w14:paraId="364AF10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State of Louisiana. 2012 is the year of survey on which</w:t>
      </w:r>
    </w:p>
    <w:p w14:paraId="740D616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these classifications and rates are based. The next number, 007</w:t>
      </w:r>
    </w:p>
    <w:p w14:paraId="405E675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 the example, is an internal number used in producing the</w:t>
      </w:r>
    </w:p>
    <w:p w14:paraId="00AE393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wage determination. 5/13/2014 indicates the survey completion</w:t>
      </w:r>
    </w:p>
    <w:p w14:paraId="36D59B9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date for the classifications and rates under that identifier.</w:t>
      </w:r>
    </w:p>
    <w:p w14:paraId="3BBEDAE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3E1B10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Survey wage rates are not updated and remain in effect until a</w:t>
      </w:r>
    </w:p>
    <w:p w14:paraId="245242B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new survey is conducted.</w:t>
      </w:r>
    </w:p>
    <w:p w14:paraId="02D593F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69B04E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Union Average Rate Identifiers</w:t>
      </w:r>
    </w:p>
    <w:p w14:paraId="14183AB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09211D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Classification(s) listed under the UAVG identifier indicate</w:t>
      </w:r>
    </w:p>
    <w:p w14:paraId="7EC3533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that no single majority rate prevailed for those</w:t>
      </w:r>
    </w:p>
    <w:p w14:paraId="265D988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classifications; however, 100% of the data reported for the</w:t>
      </w:r>
    </w:p>
    <w:p w14:paraId="6FB1C6D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classifications was union data. EXAMPLE: UAVG-OH-0010</w:t>
      </w:r>
    </w:p>
    <w:p w14:paraId="1226F93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08/29/2014. UAVG indicates that the rate is a weighted union</w:t>
      </w:r>
    </w:p>
    <w:p w14:paraId="7C342A7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average rate. OH indicates the state. The next number, 0010 in</w:t>
      </w:r>
    </w:p>
    <w:p w14:paraId="784E15D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example, is an internal number used in producing the wage</w:t>
      </w:r>
    </w:p>
    <w:p w14:paraId="66A971D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determination. 08/29/2014 indicates the survey completion date</w:t>
      </w:r>
    </w:p>
    <w:p w14:paraId="0D81F62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for the classifications and rates under that identifier.</w:t>
      </w:r>
    </w:p>
    <w:p w14:paraId="4DCC882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A9078D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A UAVG rate will be updated once a year, usually in January of</w:t>
      </w:r>
    </w:p>
    <w:p w14:paraId="5379ACA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each year, to reflect a weighted average of the current</w:t>
      </w:r>
    </w:p>
    <w:p w14:paraId="7DE21C0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negotiated/CBA rate of the union locals from which the rate is</w:t>
      </w:r>
    </w:p>
    <w:p w14:paraId="6659EE5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based.</w:t>
      </w:r>
    </w:p>
    <w:p w14:paraId="231969A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0F6202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D3C49C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CE6B6A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29F8EA7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D47EF5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WAGE DETERMINATION APPEALS PROCESS</w:t>
      </w:r>
    </w:p>
    <w:p w14:paraId="5BB585B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DD8992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1.) Has there been an initial decision in the matter? This can</w:t>
      </w:r>
    </w:p>
    <w:p w14:paraId="5978197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be:</w:t>
      </w:r>
    </w:p>
    <w:p w14:paraId="6F75380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EF349E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an existing published wage determination</w:t>
      </w:r>
    </w:p>
    <w:p w14:paraId="5667B36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a survey underlying a wage determination</w:t>
      </w:r>
    </w:p>
    <w:p w14:paraId="635B74E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a Wage and Hour Division letter setting forth a position on</w:t>
      </w:r>
    </w:p>
    <w:p w14:paraId="46A18C8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a wage determination matter</w:t>
      </w:r>
    </w:p>
    <w:p w14:paraId="3E97F3A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a conformance (additional classification and rate) ruling</w:t>
      </w:r>
    </w:p>
    <w:p w14:paraId="666A14E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0EB071E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On survey related matters, initial contact, including requests</w:t>
      </w:r>
    </w:p>
    <w:p w14:paraId="220D92A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for summaries of surveys, should be with the Wage and Hour</w:t>
      </w:r>
    </w:p>
    <w:p w14:paraId="7DC059F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National Office because National Office has responsibility for</w:t>
      </w:r>
    </w:p>
    <w:p w14:paraId="57498E7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Davis-Bacon survey program. If the response from this</w:t>
      </w:r>
    </w:p>
    <w:p w14:paraId="3BEB246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initial contact is not satisfactory, then the process described</w:t>
      </w:r>
    </w:p>
    <w:p w14:paraId="46E04D9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 2.) and 3.) should be followed.</w:t>
      </w:r>
    </w:p>
    <w:p w14:paraId="260DB9A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7990C8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With regard to any other matter not yet ripe for the formal</w:t>
      </w:r>
    </w:p>
    <w:p w14:paraId="4583238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process described here, initial contact should be with the</w:t>
      </w:r>
    </w:p>
    <w:p w14:paraId="52F62B8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Branch of Construction Wage Determinations.  Write to:</w:t>
      </w:r>
    </w:p>
    <w:p w14:paraId="48F1038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1214D4C"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Branch of Construction Wage Determinations</w:t>
      </w:r>
    </w:p>
    <w:p w14:paraId="559F551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Wage and Hour Division</w:t>
      </w:r>
    </w:p>
    <w:p w14:paraId="5C90568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U.S. Department of Labor</w:t>
      </w:r>
    </w:p>
    <w:p w14:paraId="2855617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200 Constitution Avenue, N.W.</w:t>
      </w:r>
    </w:p>
    <w:p w14:paraId="6E8846C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Washington, DC 20210</w:t>
      </w:r>
    </w:p>
    <w:p w14:paraId="7D101D8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6E48B63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2.) If the answer to the question in 1.) is yes, then an</w:t>
      </w:r>
    </w:p>
    <w:p w14:paraId="7682C8B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interested party (those affected by the action) can request</w:t>
      </w:r>
    </w:p>
    <w:p w14:paraId="125B475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review and reconsideration from the Wage and Hour Administrator</w:t>
      </w:r>
    </w:p>
    <w:p w14:paraId="52CC77E5"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(See 29 CFR Part 1.8 and 29 CFR Part 7). Write to:</w:t>
      </w:r>
    </w:p>
    <w:p w14:paraId="09207B3D"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E248DF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Wage and Hour Administrator</w:t>
      </w:r>
    </w:p>
    <w:p w14:paraId="1B67A03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U.S. Department of Labor</w:t>
      </w:r>
    </w:p>
    <w:p w14:paraId="717A232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200 Constitution Avenue, N.W.</w:t>
      </w:r>
    </w:p>
    <w:p w14:paraId="75A2E8A7"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Washington, DC 20210</w:t>
      </w:r>
    </w:p>
    <w:p w14:paraId="05C4411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5501AA8E"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The request should be accompanied by a full statement of the</w:t>
      </w:r>
    </w:p>
    <w:p w14:paraId="3BF8E0F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lastRenderedPageBreak/>
        <w:t>interested party's position and by any information (wage</w:t>
      </w:r>
    </w:p>
    <w:p w14:paraId="55DAC289"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payment data, project description, area practice material,</w:t>
      </w:r>
    </w:p>
    <w:p w14:paraId="4465F010"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etc.) that the requestor considers relevant to the issue.</w:t>
      </w:r>
    </w:p>
    <w:p w14:paraId="15B77E0A"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3B6B128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3.) If the decision of the Administrator is not favorable, an</w:t>
      </w:r>
    </w:p>
    <w:p w14:paraId="15B1ED01"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interested party may appeal directly to the Administrative</w:t>
      </w:r>
    </w:p>
    <w:p w14:paraId="65DE08CB"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Review Board (formerly the Wage Appeals Board).  Write to:</w:t>
      </w:r>
    </w:p>
    <w:p w14:paraId="12042DE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456124A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Administrative Review Board</w:t>
      </w:r>
    </w:p>
    <w:p w14:paraId="3AC7BD36"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U.S. Department of Labor</w:t>
      </w:r>
    </w:p>
    <w:p w14:paraId="1BB2905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200 Constitution Avenue, N.W.</w:t>
      </w:r>
    </w:p>
    <w:p w14:paraId="2C583DA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Washington, DC 20210</w:t>
      </w:r>
    </w:p>
    <w:p w14:paraId="50415C7F"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76865C82"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4.) All decisions by the Administrative Review Board are final.</w:t>
      </w:r>
    </w:p>
    <w:p w14:paraId="1B97E868"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2DBB96F4"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w:t>
      </w:r>
    </w:p>
    <w:p w14:paraId="109AD8D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p>
    <w:p w14:paraId="1F7CC363" w14:textId="77777777" w:rsidR="008D0F5E" w:rsidRPr="00231E8E" w:rsidRDefault="008D0F5E" w:rsidP="008D0F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212121"/>
          <w:sz w:val="26"/>
          <w:szCs w:val="26"/>
        </w:rPr>
      </w:pPr>
      <w:r w:rsidRPr="00231E8E">
        <w:rPr>
          <w:rFonts w:ascii="Courier New" w:eastAsia="Times New Roman" w:hAnsi="Courier New" w:cs="Courier New"/>
          <w:color w:val="212121"/>
          <w:sz w:val="26"/>
          <w:szCs w:val="26"/>
        </w:rPr>
        <w:t xml:space="preserve">          END OF GENERAL DECISION"</w:t>
      </w:r>
    </w:p>
    <w:p w14:paraId="1060714D" w14:textId="77777777" w:rsidR="008D0F5E" w:rsidRDefault="008D0F5E" w:rsidP="008D0F5E">
      <w:pPr>
        <w:pStyle w:val="BodyText"/>
        <w:rPr>
          <w:rFonts w:ascii="Palatino Linotype"/>
          <w:sz w:val="20"/>
        </w:rPr>
      </w:pPr>
    </w:p>
    <w:p w14:paraId="5E78E949" w14:textId="4E1B8EBE" w:rsidR="000F4E31" w:rsidRPr="000F4E31" w:rsidRDefault="000F4E31" w:rsidP="008D0F5E">
      <w:pPr>
        <w:spacing w:before="79"/>
        <w:ind w:left="3452" w:right="3132"/>
        <w:jc w:val="center"/>
        <w:rPr>
          <w:b/>
          <w:bCs/>
        </w:rPr>
      </w:pPr>
    </w:p>
    <w:sectPr w:rsidR="000F4E31" w:rsidRPr="000F4E31" w:rsidSect="000527FD">
      <w:headerReference w:type="even" r:id="rId26"/>
      <w:headerReference w:type="default" r:id="rId27"/>
      <w:footerReference w:type="even" r:id="rId28"/>
      <w:footerReference w:type="default" r:id="rId29"/>
      <w:headerReference w:type="first" r:id="rId30"/>
      <w:footerReference w:type="first" r:id="rId31"/>
      <w:pgSz w:w="12240" w:h="15840"/>
      <w:pgMar w:top="1360" w:right="540" w:bottom="800" w:left="220" w:header="0" w:footer="613" w:gutter="0"/>
      <w:pgNumType w:start="3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E3F29" w14:textId="77777777" w:rsidR="000527FD" w:rsidRPr="00E9608E" w:rsidRDefault="000527FD">
      <w:pPr>
        <w:spacing w:line="240" w:lineRule="auto"/>
      </w:pPr>
      <w:r w:rsidRPr="00E9608E">
        <w:separator/>
      </w:r>
    </w:p>
  </w:endnote>
  <w:endnote w:type="continuationSeparator" w:id="0">
    <w:p w14:paraId="73C90B10" w14:textId="77777777" w:rsidR="000527FD" w:rsidRPr="00E9608E" w:rsidRDefault="000527FD">
      <w:pPr>
        <w:spacing w:line="240" w:lineRule="auto"/>
      </w:pPr>
      <w:r w:rsidRPr="00E9608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C47CD" w14:textId="77777777" w:rsidR="008D0F5E" w:rsidRDefault="008D0F5E">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A567F" w14:textId="77777777" w:rsidR="008D0F5E" w:rsidRDefault="008D0F5E">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91246" w14:textId="77777777" w:rsidR="008D0F5E" w:rsidRDefault="008D0F5E">
    <w:pPr>
      <w:pStyle w:val="BodyText"/>
      <w:spacing w:line="14" w:lineRule="auto"/>
      <w:rPr>
        <w:sz w:val="15"/>
      </w:rPr>
    </w:pPr>
    <w:r>
      <w:rPr>
        <w:noProof/>
      </w:rPr>
      <mc:AlternateContent>
        <mc:Choice Requires="wps">
          <w:drawing>
            <wp:anchor distT="0" distB="0" distL="114300" distR="114300" simplePos="0" relativeHeight="251660288" behindDoc="1" locked="0" layoutInCell="1" allowOverlap="1" wp14:anchorId="5C314305" wp14:editId="68E50CC0">
              <wp:simplePos x="0" y="0"/>
              <wp:positionH relativeFrom="page">
                <wp:posOffset>3822700</wp:posOffset>
              </wp:positionH>
              <wp:positionV relativeFrom="page">
                <wp:posOffset>9473565</wp:posOffset>
              </wp:positionV>
              <wp:extent cx="246380" cy="236220"/>
              <wp:effectExtent l="0" t="0" r="0" b="0"/>
              <wp:wrapNone/>
              <wp:docPr id="1795331977" name="docshape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E1019" w14:textId="77777777" w:rsidR="008D0F5E" w:rsidRDefault="008D0F5E">
                          <w:pPr>
                            <w:spacing w:before="108"/>
                            <w:ind w:left="20"/>
                            <w:rPr>
                              <w:rFonts w:ascii="Verdana"/>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314305" id="_x0000_t202" coordsize="21600,21600" o:spt="202" path="m,l,21600r21600,l21600,xe">
              <v:stroke joinstyle="miter"/>
              <v:path gradientshapeok="t" o:connecttype="rect"/>
            </v:shapetype>
            <v:shape id="docshape242" o:spid="_x0000_s1027" type="#_x0000_t202" style="position:absolute;margin-left:301pt;margin-top:745.95pt;width:19.4pt;height:18.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" filled="f" stroked="f">
              <v:textbox inset="0,0,0,0">
                <w:txbxContent>
                  <w:p w14:paraId="042E1019" w14:textId="77777777" w:rsidR="008D0F5E" w:rsidRDefault="008D0F5E">
                    <w:pPr>
                      <w:spacing w:before="108"/>
                      <w:ind w:left="20"/>
                      <w:rPr>
                        <w:rFonts w:ascii="Verdana"/>
                        <w:sz w:val="20"/>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D8F40" w14:textId="77777777" w:rsidR="002C0298" w:rsidRPr="00E9608E" w:rsidRDefault="00844C00">
    <w:pPr>
      <w:spacing w:line="259" w:lineRule="auto"/>
      <w:ind w:left="265" w:firstLine="0"/>
      <w:jc w:val="center"/>
    </w:pPr>
    <w:r w:rsidRPr="00E9608E">
      <w:rPr>
        <w:rFonts w:ascii="Times New Roman" w:eastAsia="Times New Roman" w:hAnsi="Times New Roman" w:cs="Times New Roman"/>
        <w:sz w:val="20"/>
      </w:rPr>
      <w:t xml:space="preserve">Page </w:t>
    </w:r>
    <w:r w:rsidRPr="00E9608E">
      <w:fldChar w:fldCharType="begin"/>
    </w:r>
    <w:r w:rsidRPr="00E9608E">
      <w:instrText xml:space="preserve"> PAGE   \* MERGEFORMAT </w:instrText>
    </w:r>
    <w:r w:rsidRPr="00E9608E">
      <w:fldChar w:fldCharType="separate"/>
    </w:r>
    <w:r w:rsidRPr="00E9608E">
      <w:rPr>
        <w:rFonts w:ascii="Times New Roman" w:eastAsia="Times New Roman" w:hAnsi="Times New Roman" w:cs="Times New Roman"/>
        <w:sz w:val="20"/>
      </w:rPr>
      <w:t>2</w:t>
    </w:r>
    <w:r w:rsidRPr="00E9608E">
      <w:rPr>
        <w:rFonts w:ascii="Times New Roman" w:eastAsia="Times New Roman" w:hAnsi="Times New Roman" w:cs="Times New Roman"/>
        <w:sz w:val="20"/>
      </w:rPr>
      <w:fldChar w:fldCharType="end"/>
    </w:r>
    <w:r w:rsidRPr="00E9608E">
      <w:rPr>
        <w:rFonts w:ascii="Times New Roman" w:eastAsia="Times New Roman" w:hAnsi="Times New Roman" w:cs="Times New Roman"/>
        <w:sz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03575" w14:textId="77777777" w:rsidR="002C0298" w:rsidRPr="00E9608E" w:rsidRDefault="00844C00">
    <w:pPr>
      <w:spacing w:line="259" w:lineRule="auto"/>
      <w:ind w:left="265" w:firstLine="0"/>
      <w:jc w:val="center"/>
    </w:pPr>
    <w:r w:rsidRPr="00E9608E">
      <w:rPr>
        <w:rFonts w:ascii="Times New Roman" w:eastAsia="Times New Roman" w:hAnsi="Times New Roman" w:cs="Times New Roman"/>
        <w:sz w:val="20"/>
      </w:rPr>
      <w:t xml:space="preserve">Page </w:t>
    </w:r>
    <w:r w:rsidRPr="00E9608E">
      <w:fldChar w:fldCharType="begin"/>
    </w:r>
    <w:r w:rsidRPr="00E9608E">
      <w:instrText xml:space="preserve"> PAGE   \* MERGEFORMAT </w:instrText>
    </w:r>
    <w:r w:rsidRPr="00E9608E">
      <w:fldChar w:fldCharType="separate"/>
    </w:r>
    <w:r w:rsidRPr="00E9608E">
      <w:rPr>
        <w:rFonts w:ascii="Times New Roman" w:eastAsia="Times New Roman" w:hAnsi="Times New Roman" w:cs="Times New Roman"/>
        <w:sz w:val="20"/>
      </w:rPr>
      <w:t>2</w:t>
    </w:r>
    <w:r w:rsidRPr="00E9608E">
      <w:rPr>
        <w:rFonts w:ascii="Times New Roman" w:eastAsia="Times New Roman" w:hAnsi="Times New Roman" w:cs="Times New Roman"/>
        <w:sz w:val="20"/>
      </w:rPr>
      <w:fldChar w:fldCharType="end"/>
    </w:r>
    <w:r w:rsidRPr="00E9608E">
      <w:rPr>
        <w:rFonts w:ascii="Times New Roman" w:eastAsia="Times New Roman" w:hAnsi="Times New Roman" w:cs="Times New Roman"/>
        <w:sz w:val="2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93DB0" w14:textId="77777777" w:rsidR="002C0298" w:rsidRPr="00E9608E" w:rsidRDefault="002C0298">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59215" w14:textId="77777777" w:rsidR="000527FD" w:rsidRPr="00E9608E" w:rsidRDefault="000527FD">
      <w:pPr>
        <w:spacing w:line="240" w:lineRule="auto"/>
      </w:pPr>
      <w:r w:rsidRPr="00E9608E">
        <w:separator/>
      </w:r>
    </w:p>
  </w:footnote>
  <w:footnote w:type="continuationSeparator" w:id="0">
    <w:p w14:paraId="786843FB" w14:textId="77777777" w:rsidR="000527FD" w:rsidRPr="00E9608E" w:rsidRDefault="000527FD">
      <w:pPr>
        <w:spacing w:line="240" w:lineRule="auto"/>
      </w:pPr>
      <w:r w:rsidRPr="00E9608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2610" w14:textId="77777777" w:rsidR="002C0298" w:rsidRPr="00E9608E" w:rsidRDefault="00844C00">
    <w:pPr>
      <w:tabs>
        <w:tab w:val="center" w:pos="1352"/>
        <w:tab w:val="center" w:pos="4593"/>
        <w:tab w:val="center" w:pos="8913"/>
      </w:tabs>
      <w:spacing w:line="259" w:lineRule="auto"/>
      <w:ind w:left="0" w:firstLine="0"/>
    </w:pPr>
    <w:r w:rsidRPr="00E9608E">
      <w:rPr>
        <w:noProof/>
      </w:rPr>
      <w:drawing>
        <wp:anchor distT="0" distB="0" distL="114300" distR="114300" simplePos="0" relativeHeight="251658240" behindDoc="0" locked="0" layoutInCell="1" allowOverlap="0" wp14:anchorId="5EE7E47E" wp14:editId="0135905E">
          <wp:simplePos x="0" y="0"/>
          <wp:positionH relativeFrom="page">
            <wp:posOffset>914400</wp:posOffset>
          </wp:positionH>
          <wp:positionV relativeFrom="page">
            <wp:posOffset>457200</wp:posOffset>
          </wp:positionV>
          <wp:extent cx="680085" cy="316865"/>
          <wp:effectExtent l="0" t="0" r="0" b="0"/>
          <wp:wrapSquare wrapText="bothSides"/>
          <wp:docPr id="1902893923" name="Picture 1902893923"/>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
                  <a:stretch>
                    <a:fillRect/>
                  </a:stretch>
                </pic:blipFill>
                <pic:spPr>
                  <a:xfrm>
                    <a:off x="0" y="0"/>
                    <a:ext cx="680085" cy="316865"/>
                  </a:xfrm>
                  <a:prstGeom prst="rect">
                    <a:avLst/>
                  </a:prstGeom>
                </pic:spPr>
              </pic:pic>
            </a:graphicData>
          </a:graphic>
        </wp:anchor>
      </w:drawing>
    </w:r>
    <w:r w:rsidRPr="00E9608E">
      <w:tab/>
      <w:t xml:space="preserve"> </w:t>
    </w:r>
    <w:r w:rsidRPr="00E9608E">
      <w:tab/>
      <w:t xml:space="preserve">Proprietary &amp; Confidential </w:t>
    </w:r>
    <w:r w:rsidRPr="00E9608E">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1CB94" w14:textId="3DCD35CF" w:rsidR="002C0298" w:rsidRPr="00E9608E" w:rsidRDefault="009F19DA" w:rsidP="00576711">
    <w:pPr>
      <w:tabs>
        <w:tab w:val="center" w:pos="1352"/>
        <w:tab w:val="center" w:pos="4593"/>
        <w:tab w:val="center" w:pos="8913"/>
      </w:tabs>
      <w:spacing w:line="259" w:lineRule="auto"/>
    </w:pPr>
    <w:r w:rsidRPr="00E9608E">
      <w:rPr>
        <w:noProof/>
      </w:rPr>
      <w:drawing>
        <wp:inline distT="0" distB="0" distL="0" distR="0" wp14:anchorId="54051AFD" wp14:editId="62E9499A">
          <wp:extent cx="648577" cy="219075"/>
          <wp:effectExtent l="0" t="0" r="0" b="0"/>
          <wp:docPr id="568836467" name="Picture 568836467" descr="Uplink Internet L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plink Internet LL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5397" cy="221378"/>
                  </a:xfrm>
                  <a:prstGeom prst="rect">
                    <a:avLst/>
                  </a:prstGeom>
                  <a:noFill/>
                  <a:ln>
                    <a:noFill/>
                  </a:ln>
                </pic:spPr>
              </pic:pic>
            </a:graphicData>
          </a:graphic>
        </wp:inline>
      </w:drawing>
    </w:r>
    <w:r w:rsidR="00F34FE7" w:rsidRPr="00E9608E">
      <w:t xml:space="preserve">              </w:t>
    </w:r>
    <w:r w:rsidRPr="00E9608E">
      <w:t xml:space="preserve">     </w:t>
    </w:r>
    <w:r w:rsidR="00F34FE7" w:rsidRPr="00E9608E">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E57BB" w14:textId="77777777" w:rsidR="002C0298" w:rsidRPr="00E9608E" w:rsidRDefault="002C0298">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193495"/>
    <w:multiLevelType w:val="hybridMultilevel"/>
    <w:tmpl w:val="E50ECDD4"/>
    <w:lvl w:ilvl="0" w:tplc="F110B7AC">
      <w:start w:val="1"/>
      <w:numFmt w:val="decimal"/>
      <w:lvlText w:val="%1."/>
      <w:lvlJc w:val="left"/>
      <w:pPr>
        <w:ind w:left="5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8C6C75E">
      <w:start w:val="1"/>
      <w:numFmt w:val="bullet"/>
      <w:lvlText w:val="•"/>
      <w:lvlJc w:val="left"/>
      <w:pPr>
        <w:ind w:left="9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E0A856">
      <w:start w:val="1"/>
      <w:numFmt w:val="bullet"/>
      <w:lvlText w:val="▪"/>
      <w:lvlJc w:val="left"/>
      <w:pPr>
        <w:ind w:left="13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94C2A10">
      <w:start w:val="1"/>
      <w:numFmt w:val="bullet"/>
      <w:lvlText w:val="•"/>
      <w:lvlJc w:val="left"/>
      <w:pPr>
        <w:ind w:left="20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D321A90">
      <w:start w:val="1"/>
      <w:numFmt w:val="bullet"/>
      <w:lvlText w:val="o"/>
      <w:lvlJc w:val="left"/>
      <w:pPr>
        <w:ind w:left="2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F0C25E4">
      <w:start w:val="1"/>
      <w:numFmt w:val="bullet"/>
      <w:lvlText w:val="▪"/>
      <w:lvlJc w:val="left"/>
      <w:pPr>
        <w:ind w:left="35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56680DE">
      <w:start w:val="1"/>
      <w:numFmt w:val="bullet"/>
      <w:lvlText w:val="•"/>
      <w:lvlJc w:val="left"/>
      <w:pPr>
        <w:ind w:left="42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6E8531A">
      <w:start w:val="1"/>
      <w:numFmt w:val="bullet"/>
      <w:lvlText w:val="o"/>
      <w:lvlJc w:val="left"/>
      <w:pPr>
        <w:ind w:left="49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33070CE">
      <w:start w:val="1"/>
      <w:numFmt w:val="bullet"/>
      <w:lvlText w:val="▪"/>
      <w:lvlJc w:val="left"/>
      <w:pPr>
        <w:ind w:left="56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A6D2DF7"/>
    <w:multiLevelType w:val="hybridMultilevel"/>
    <w:tmpl w:val="1164700C"/>
    <w:lvl w:ilvl="0" w:tplc="DCFA094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D89670">
      <w:start w:val="1"/>
      <w:numFmt w:val="lowerLetter"/>
      <w:lvlText w:val="%2"/>
      <w:lvlJc w:val="left"/>
      <w:pPr>
        <w:ind w:left="8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576FDA6">
      <w:start w:val="1"/>
      <w:numFmt w:val="lowerRoman"/>
      <w:lvlText w:val="%3"/>
      <w:lvlJc w:val="left"/>
      <w:pPr>
        <w:ind w:left="13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7242FE2">
      <w:start w:val="1"/>
      <w:numFmt w:val="lowerRoman"/>
      <w:lvlRestart w:val="0"/>
      <w:lvlText w:val="%4."/>
      <w:lvlJc w:val="left"/>
      <w:pPr>
        <w:ind w:left="20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9C652D2">
      <w:start w:val="1"/>
      <w:numFmt w:val="lowerLetter"/>
      <w:lvlText w:val="%5"/>
      <w:lvlJc w:val="left"/>
      <w:pPr>
        <w:ind w:left="25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5CD068">
      <w:start w:val="1"/>
      <w:numFmt w:val="lowerRoman"/>
      <w:lvlText w:val="%6"/>
      <w:lvlJc w:val="left"/>
      <w:pPr>
        <w:ind w:left="32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EA8A786">
      <w:start w:val="1"/>
      <w:numFmt w:val="decimal"/>
      <w:lvlText w:val="%7"/>
      <w:lvlJc w:val="left"/>
      <w:pPr>
        <w:ind w:left="400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B64B350">
      <w:start w:val="1"/>
      <w:numFmt w:val="lowerLetter"/>
      <w:lvlText w:val="%8"/>
      <w:lvlJc w:val="left"/>
      <w:pPr>
        <w:ind w:left="47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30B394">
      <w:start w:val="1"/>
      <w:numFmt w:val="lowerRoman"/>
      <w:lvlText w:val="%9"/>
      <w:lvlJc w:val="left"/>
      <w:pPr>
        <w:ind w:left="54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B74114C"/>
    <w:multiLevelType w:val="hybridMultilevel"/>
    <w:tmpl w:val="1EDC45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262223"/>
    <w:multiLevelType w:val="hybridMultilevel"/>
    <w:tmpl w:val="A4782B10"/>
    <w:lvl w:ilvl="0" w:tplc="53648B2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CCB6CC">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23C4F62">
      <w:start w:val="1"/>
      <w:numFmt w:val="lowerLetter"/>
      <w:lvlRestart w:val="0"/>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46049A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7E2FBBC">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7EE0878">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C448FAE">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BC41AA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978E708">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04E3091"/>
    <w:multiLevelType w:val="hybridMultilevel"/>
    <w:tmpl w:val="BBF67960"/>
    <w:lvl w:ilvl="0" w:tplc="C6367AF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7026F6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9583274">
      <w:start w:val="1"/>
      <w:numFmt w:val="lowerLetter"/>
      <w:lvlRestart w:val="0"/>
      <w:lvlText w:val="%3."/>
      <w:lvlJc w:val="left"/>
      <w:pPr>
        <w:ind w:left="10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CCE402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9000B04">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7F2E17E">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1186F9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9723CF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26031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B8B6C36"/>
    <w:multiLevelType w:val="hybridMultilevel"/>
    <w:tmpl w:val="858CCF06"/>
    <w:lvl w:ilvl="0" w:tplc="FFFFFFFF">
      <w:start w:val="5"/>
      <w:numFmt w:val="decimal"/>
      <w:lvlText w:val="%1."/>
      <w:lvlJc w:val="left"/>
      <w:pPr>
        <w:ind w:left="6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upperLetter"/>
      <w:lvlText w:val="%2."/>
      <w:lvlJc w:val="left"/>
      <w:pPr>
        <w:ind w:left="12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Letter"/>
      <w:lvlText w:val="%3."/>
      <w:lvlJc w:val="left"/>
      <w:pPr>
        <w:ind w:left="17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2AF4590"/>
    <w:multiLevelType w:val="hybridMultilevel"/>
    <w:tmpl w:val="E6FE5266"/>
    <w:lvl w:ilvl="0" w:tplc="95CE816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6509024">
      <w:start w:val="1"/>
      <w:numFmt w:val="lowerLetter"/>
      <w:lvlText w:val="%2"/>
      <w:lvlJc w:val="left"/>
      <w:pPr>
        <w:ind w:left="8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4D67EE6">
      <w:start w:val="1"/>
      <w:numFmt w:val="lowerRoman"/>
      <w:lvlText w:val="%3"/>
      <w:lvlJc w:val="left"/>
      <w:pPr>
        <w:ind w:left="12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EAA4CA4">
      <w:start w:val="1"/>
      <w:numFmt w:val="decimal"/>
      <w:lvlText w:val="%4"/>
      <w:lvlJc w:val="left"/>
      <w:pPr>
        <w:ind w:left="170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4687F7C">
      <w:start w:val="5"/>
      <w:numFmt w:val="lowerRoman"/>
      <w:lvlRestart w:val="0"/>
      <w:lvlText w:val="%5."/>
      <w:lvlJc w:val="left"/>
      <w:pPr>
        <w:ind w:left="24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85C765E">
      <w:start w:val="1"/>
      <w:numFmt w:val="lowerRoman"/>
      <w:lvlText w:val="%6"/>
      <w:lvlJc w:val="left"/>
      <w:pPr>
        <w:ind w:left="28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AC9658">
      <w:start w:val="1"/>
      <w:numFmt w:val="decimal"/>
      <w:lvlText w:val="%7"/>
      <w:lvlJc w:val="left"/>
      <w:pPr>
        <w:ind w:left="35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1976060C">
      <w:start w:val="1"/>
      <w:numFmt w:val="lowerLetter"/>
      <w:lvlText w:val="%8"/>
      <w:lvlJc w:val="left"/>
      <w:pPr>
        <w:ind w:left="431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B22FF58">
      <w:start w:val="1"/>
      <w:numFmt w:val="lowerRoman"/>
      <w:lvlText w:val="%9"/>
      <w:lvlJc w:val="left"/>
      <w:pPr>
        <w:ind w:left="50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3F52812"/>
    <w:multiLevelType w:val="hybridMultilevel"/>
    <w:tmpl w:val="0A48B144"/>
    <w:lvl w:ilvl="0" w:tplc="FF4EE1D6">
      <w:start w:val="1"/>
      <w:numFmt w:val="decimal"/>
      <w:lvlText w:val="(%1)"/>
      <w:lvlJc w:val="left"/>
      <w:pPr>
        <w:ind w:left="5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0024290">
      <w:start w:val="1"/>
      <w:numFmt w:val="lowerLetter"/>
      <w:lvlText w:val="%2"/>
      <w:lvlJc w:val="left"/>
      <w:pPr>
        <w:ind w:left="12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0467882">
      <w:start w:val="1"/>
      <w:numFmt w:val="lowerRoman"/>
      <w:lvlText w:val="%3"/>
      <w:lvlJc w:val="left"/>
      <w:pPr>
        <w:ind w:left="19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B2EB902">
      <w:start w:val="1"/>
      <w:numFmt w:val="decimal"/>
      <w:lvlText w:val="%4"/>
      <w:lvlJc w:val="left"/>
      <w:pPr>
        <w:ind w:left="27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75E855C">
      <w:start w:val="1"/>
      <w:numFmt w:val="lowerLetter"/>
      <w:lvlText w:val="%5"/>
      <w:lvlJc w:val="left"/>
      <w:pPr>
        <w:ind w:left="34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0E00860">
      <w:start w:val="1"/>
      <w:numFmt w:val="lowerRoman"/>
      <w:lvlText w:val="%6"/>
      <w:lvlJc w:val="left"/>
      <w:pPr>
        <w:ind w:left="41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E72D0CA">
      <w:start w:val="1"/>
      <w:numFmt w:val="decimal"/>
      <w:lvlText w:val="%7"/>
      <w:lvlJc w:val="left"/>
      <w:pPr>
        <w:ind w:left="48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8E79AE">
      <w:start w:val="1"/>
      <w:numFmt w:val="lowerLetter"/>
      <w:lvlText w:val="%8"/>
      <w:lvlJc w:val="left"/>
      <w:pPr>
        <w:ind w:left="55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908945A">
      <w:start w:val="1"/>
      <w:numFmt w:val="lowerRoman"/>
      <w:lvlText w:val="%9"/>
      <w:lvlJc w:val="left"/>
      <w:pPr>
        <w:ind w:left="63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CA32FD0"/>
    <w:multiLevelType w:val="multilevel"/>
    <w:tmpl w:val="EE585012"/>
    <w:lvl w:ilvl="0">
      <w:start w:val="1"/>
      <w:numFmt w:val="decimal"/>
      <w:lvlText w:val="%1."/>
      <w:lvlJc w:val="left"/>
      <w:pPr>
        <w:ind w:left="0" w:firstLine="0"/>
      </w:pPr>
    </w:lvl>
    <w:lvl w:ilvl="1">
      <w:start w:val="1"/>
      <w:numFmt w:val="lowerLetter"/>
      <w:lvlText w:val="%2."/>
      <w:lvlJc w:val="left"/>
      <w:pPr>
        <w:ind w:left="0" w:firstLine="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0712272"/>
    <w:multiLevelType w:val="hybridMultilevel"/>
    <w:tmpl w:val="3DA8D102"/>
    <w:lvl w:ilvl="0" w:tplc="590C95AA">
      <w:start w:val="5"/>
      <w:numFmt w:val="decimal"/>
      <w:lvlText w:val="%1."/>
      <w:lvlJc w:val="left"/>
      <w:pPr>
        <w:ind w:left="6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F202756">
      <w:start w:val="1"/>
      <w:numFmt w:val="upperLetter"/>
      <w:lvlText w:val="%2."/>
      <w:lvlJc w:val="left"/>
      <w:pPr>
        <w:ind w:left="12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1321A1A">
      <w:start w:val="1"/>
      <w:numFmt w:val="lowerLetter"/>
      <w:lvlText w:val="%3."/>
      <w:lvlJc w:val="left"/>
      <w:pPr>
        <w:ind w:left="17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15A0B9C">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E10997A">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22B3F8">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2A4F9E">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B7860CC">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F3A62E4">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B195E00"/>
    <w:multiLevelType w:val="hybridMultilevel"/>
    <w:tmpl w:val="D15A2AE2"/>
    <w:lvl w:ilvl="0" w:tplc="985EE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A0AEC4E">
      <w:start w:val="1"/>
      <w:numFmt w:val="lowerLetter"/>
      <w:lvlText w:val="%2"/>
      <w:lvlJc w:val="left"/>
      <w:pPr>
        <w:ind w:left="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94CBAF2">
      <w:start w:val="1"/>
      <w:numFmt w:val="lowerRoman"/>
      <w:lvlText w:val="%3"/>
      <w:lvlJc w:val="left"/>
      <w:pPr>
        <w:ind w:left="12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57A6E90">
      <w:start w:val="1"/>
      <w:numFmt w:val="decimal"/>
      <w:lvlText w:val="%4"/>
      <w:lvlJc w:val="left"/>
      <w:pPr>
        <w:ind w:left="16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5AE0464">
      <w:start w:val="1"/>
      <w:numFmt w:val="lowerLetter"/>
      <w:lvlText w:val="%5"/>
      <w:lvlJc w:val="left"/>
      <w:pPr>
        <w:ind w:left="2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7425CAC">
      <w:start w:val="1"/>
      <w:numFmt w:val="decimal"/>
      <w:lvlRestart w:val="0"/>
      <w:lvlText w:val="%6."/>
      <w:lvlJc w:val="left"/>
      <w:pPr>
        <w:ind w:left="2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EDC5D9C">
      <w:start w:val="1"/>
      <w:numFmt w:val="decimal"/>
      <w:lvlText w:val="%7"/>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06E223C">
      <w:start w:val="1"/>
      <w:numFmt w:val="lowerLetter"/>
      <w:lvlText w:val="%8"/>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21C72E0">
      <w:start w:val="1"/>
      <w:numFmt w:val="lowerRoman"/>
      <w:lvlText w:val="%9"/>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C9C75C7"/>
    <w:multiLevelType w:val="hybridMultilevel"/>
    <w:tmpl w:val="360EFFCC"/>
    <w:lvl w:ilvl="0" w:tplc="F412D688">
      <w:start w:val="1"/>
      <w:numFmt w:val="bullet"/>
      <w:lvlText w:val="•"/>
      <w:lvlJc w:val="left"/>
      <w:pPr>
        <w:ind w:left="9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C466626">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0C0E56">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268D1A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9EA52A2">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EC22AFE">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0543992">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1D9A1332">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56AA38A">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CDB45B8"/>
    <w:multiLevelType w:val="hybridMultilevel"/>
    <w:tmpl w:val="ABDC9842"/>
    <w:lvl w:ilvl="0" w:tplc="89C6D8E4">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540F28C">
      <w:start w:val="1"/>
      <w:numFmt w:val="lowerLetter"/>
      <w:lvlText w:val="%2"/>
      <w:lvlJc w:val="left"/>
      <w:pPr>
        <w:ind w:left="8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63CE310">
      <w:start w:val="1"/>
      <w:numFmt w:val="lowerRoman"/>
      <w:lvlText w:val="%3"/>
      <w:lvlJc w:val="left"/>
      <w:pPr>
        <w:ind w:left="12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7F29B52">
      <w:start w:val="1"/>
      <w:numFmt w:val="decimal"/>
      <w:lvlText w:val="%4"/>
      <w:lvlJc w:val="left"/>
      <w:pPr>
        <w:ind w:left="1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4987FB0">
      <w:start w:val="1"/>
      <w:numFmt w:val="lowerRoman"/>
      <w:lvlRestart w:val="0"/>
      <w:lvlText w:val="%5."/>
      <w:lvlJc w:val="left"/>
      <w:pPr>
        <w:ind w:left="24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FBE41B2">
      <w:start w:val="1"/>
      <w:numFmt w:val="lowerRoman"/>
      <w:lvlText w:val="%6"/>
      <w:lvlJc w:val="left"/>
      <w:pPr>
        <w:ind w:left="2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A14D7CA">
      <w:start w:val="1"/>
      <w:numFmt w:val="decimal"/>
      <w:lvlText w:val="%7"/>
      <w:lvlJc w:val="left"/>
      <w:pPr>
        <w:ind w:left="3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F8A7930">
      <w:start w:val="1"/>
      <w:numFmt w:val="lowerLetter"/>
      <w:lvlText w:val="%8"/>
      <w:lvlJc w:val="left"/>
      <w:pPr>
        <w:ind w:left="43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D3A3C9C">
      <w:start w:val="1"/>
      <w:numFmt w:val="lowerRoman"/>
      <w:lvlText w:val="%9"/>
      <w:lvlJc w:val="left"/>
      <w:pPr>
        <w:ind w:left="50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D102A22"/>
    <w:multiLevelType w:val="hybridMultilevel"/>
    <w:tmpl w:val="43D82D9A"/>
    <w:lvl w:ilvl="0" w:tplc="C63EAE94">
      <w:start w:val="1"/>
      <w:numFmt w:val="bullet"/>
      <w:lvlText w:val="•"/>
      <w:lvlJc w:val="left"/>
      <w:pPr>
        <w:ind w:left="13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86896FC">
      <w:start w:val="1"/>
      <w:numFmt w:val="bullet"/>
      <w:lvlText w:val="o"/>
      <w:lvlJc w:val="left"/>
      <w:pPr>
        <w:ind w:left="175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FF0A0BC">
      <w:start w:val="1"/>
      <w:numFmt w:val="bullet"/>
      <w:lvlText w:val="▪"/>
      <w:lvlJc w:val="left"/>
      <w:pPr>
        <w:ind w:left="247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DB027D4">
      <w:start w:val="1"/>
      <w:numFmt w:val="bullet"/>
      <w:lvlText w:val="•"/>
      <w:lvlJc w:val="left"/>
      <w:pPr>
        <w:ind w:left="31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08ACB1A">
      <w:start w:val="1"/>
      <w:numFmt w:val="bullet"/>
      <w:lvlText w:val="o"/>
      <w:lvlJc w:val="left"/>
      <w:pPr>
        <w:ind w:left="391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13CE626">
      <w:start w:val="1"/>
      <w:numFmt w:val="bullet"/>
      <w:lvlText w:val="▪"/>
      <w:lvlJc w:val="left"/>
      <w:pPr>
        <w:ind w:left="463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7C28FF4">
      <w:start w:val="1"/>
      <w:numFmt w:val="bullet"/>
      <w:lvlText w:val="•"/>
      <w:lvlJc w:val="left"/>
      <w:pPr>
        <w:ind w:left="535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8A236E">
      <w:start w:val="1"/>
      <w:numFmt w:val="bullet"/>
      <w:lvlText w:val="o"/>
      <w:lvlJc w:val="left"/>
      <w:pPr>
        <w:ind w:left="607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AEE8BBE">
      <w:start w:val="1"/>
      <w:numFmt w:val="bullet"/>
      <w:lvlText w:val="▪"/>
      <w:lvlJc w:val="left"/>
      <w:pPr>
        <w:ind w:left="679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FD86564"/>
    <w:multiLevelType w:val="hybridMultilevel"/>
    <w:tmpl w:val="08E8ED70"/>
    <w:lvl w:ilvl="0" w:tplc="AA18CD4A">
      <w:start w:val="11"/>
      <w:numFmt w:val="decimal"/>
      <w:lvlText w:val="%1."/>
      <w:lvlJc w:val="left"/>
      <w:pPr>
        <w:ind w:left="2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C0C7800">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C5C2034">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FDCD3BA">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8F6DDB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67EF71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4F66E44">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96ADE22">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42EA2C6">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5102776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BCC5E2A"/>
    <w:multiLevelType w:val="hybridMultilevel"/>
    <w:tmpl w:val="76BECCE2"/>
    <w:lvl w:ilvl="0" w:tplc="ADC8464A">
      <w:start w:val="1"/>
      <w:numFmt w:val="lowerLetter"/>
      <w:lvlText w:val="(%1)"/>
      <w:lvlJc w:val="left"/>
      <w:pPr>
        <w:ind w:left="2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5BE4C40">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42AA536">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1F6A630">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CCEA9E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C96839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C875F2">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04EF8F0">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126DEB2">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8025751"/>
    <w:multiLevelType w:val="hybridMultilevel"/>
    <w:tmpl w:val="22EAF328"/>
    <w:lvl w:ilvl="0" w:tplc="FA74E586">
      <w:start w:val="3"/>
      <w:numFmt w:val="lowerRoman"/>
      <w:lvlText w:val="(%1)"/>
      <w:lvlJc w:val="left"/>
      <w:pPr>
        <w:ind w:left="1220" w:hanging="399"/>
      </w:pPr>
      <w:rPr>
        <w:rFonts w:ascii="Verdana" w:eastAsia="Verdana" w:hAnsi="Verdana" w:cs="Verdana" w:hint="default"/>
        <w:b w:val="0"/>
        <w:bCs w:val="0"/>
        <w:i w:val="0"/>
        <w:iCs w:val="0"/>
        <w:w w:val="99"/>
        <w:sz w:val="19"/>
        <w:szCs w:val="19"/>
        <w:lang w:val="en-US" w:eastAsia="en-US" w:bidi="ar-SA"/>
      </w:rPr>
    </w:lvl>
    <w:lvl w:ilvl="1" w:tplc="F904BE82">
      <w:numFmt w:val="bullet"/>
      <w:lvlText w:val="•"/>
      <w:lvlJc w:val="left"/>
      <w:pPr>
        <w:ind w:left="2246" w:hanging="399"/>
      </w:pPr>
      <w:rPr>
        <w:rFonts w:hint="default"/>
        <w:lang w:val="en-US" w:eastAsia="en-US" w:bidi="ar-SA"/>
      </w:rPr>
    </w:lvl>
    <w:lvl w:ilvl="2" w:tplc="370AF9DC">
      <w:numFmt w:val="bullet"/>
      <w:lvlText w:val="•"/>
      <w:lvlJc w:val="left"/>
      <w:pPr>
        <w:ind w:left="3272" w:hanging="399"/>
      </w:pPr>
      <w:rPr>
        <w:rFonts w:hint="default"/>
        <w:lang w:val="en-US" w:eastAsia="en-US" w:bidi="ar-SA"/>
      </w:rPr>
    </w:lvl>
    <w:lvl w:ilvl="3" w:tplc="1F7C3DDA">
      <w:numFmt w:val="bullet"/>
      <w:lvlText w:val="•"/>
      <w:lvlJc w:val="left"/>
      <w:pPr>
        <w:ind w:left="4298" w:hanging="399"/>
      </w:pPr>
      <w:rPr>
        <w:rFonts w:hint="default"/>
        <w:lang w:val="en-US" w:eastAsia="en-US" w:bidi="ar-SA"/>
      </w:rPr>
    </w:lvl>
    <w:lvl w:ilvl="4" w:tplc="53D6AAC4">
      <w:numFmt w:val="bullet"/>
      <w:lvlText w:val="•"/>
      <w:lvlJc w:val="left"/>
      <w:pPr>
        <w:ind w:left="5324" w:hanging="399"/>
      </w:pPr>
      <w:rPr>
        <w:rFonts w:hint="default"/>
        <w:lang w:val="en-US" w:eastAsia="en-US" w:bidi="ar-SA"/>
      </w:rPr>
    </w:lvl>
    <w:lvl w:ilvl="5" w:tplc="98324D9E">
      <w:numFmt w:val="bullet"/>
      <w:lvlText w:val="•"/>
      <w:lvlJc w:val="left"/>
      <w:pPr>
        <w:ind w:left="6350" w:hanging="399"/>
      </w:pPr>
      <w:rPr>
        <w:rFonts w:hint="default"/>
        <w:lang w:val="en-US" w:eastAsia="en-US" w:bidi="ar-SA"/>
      </w:rPr>
    </w:lvl>
    <w:lvl w:ilvl="6" w:tplc="FD8A3FB0">
      <w:numFmt w:val="bullet"/>
      <w:lvlText w:val="•"/>
      <w:lvlJc w:val="left"/>
      <w:pPr>
        <w:ind w:left="7376" w:hanging="399"/>
      </w:pPr>
      <w:rPr>
        <w:rFonts w:hint="default"/>
        <w:lang w:val="en-US" w:eastAsia="en-US" w:bidi="ar-SA"/>
      </w:rPr>
    </w:lvl>
    <w:lvl w:ilvl="7" w:tplc="AD1E0986">
      <w:numFmt w:val="bullet"/>
      <w:lvlText w:val="•"/>
      <w:lvlJc w:val="left"/>
      <w:pPr>
        <w:ind w:left="8402" w:hanging="399"/>
      </w:pPr>
      <w:rPr>
        <w:rFonts w:hint="default"/>
        <w:lang w:val="en-US" w:eastAsia="en-US" w:bidi="ar-SA"/>
      </w:rPr>
    </w:lvl>
    <w:lvl w:ilvl="8" w:tplc="D0EEE842">
      <w:numFmt w:val="bullet"/>
      <w:lvlText w:val="•"/>
      <w:lvlJc w:val="left"/>
      <w:pPr>
        <w:ind w:left="9428" w:hanging="399"/>
      </w:pPr>
      <w:rPr>
        <w:rFonts w:hint="default"/>
        <w:lang w:val="en-US" w:eastAsia="en-US" w:bidi="ar-SA"/>
      </w:rPr>
    </w:lvl>
  </w:abstractNum>
  <w:abstractNum w:abstractNumId="18" w15:restartNumberingAfterBreak="0">
    <w:nsid w:val="68C62FAD"/>
    <w:multiLevelType w:val="hybridMultilevel"/>
    <w:tmpl w:val="9A36924C"/>
    <w:lvl w:ilvl="0" w:tplc="D686519A">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1EE849E">
      <w:start w:val="1"/>
      <w:numFmt w:val="lowerLetter"/>
      <w:lvlText w:val="%2"/>
      <w:lvlJc w:val="left"/>
      <w:pPr>
        <w:ind w:left="8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A83594">
      <w:start w:val="1"/>
      <w:numFmt w:val="lowerRoman"/>
      <w:lvlText w:val="%3"/>
      <w:lvlJc w:val="left"/>
      <w:pPr>
        <w:ind w:left="12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C206954">
      <w:start w:val="1"/>
      <w:numFmt w:val="decimal"/>
      <w:lvlText w:val="%4"/>
      <w:lvlJc w:val="left"/>
      <w:pPr>
        <w:ind w:left="1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AA8773C">
      <w:start w:val="1"/>
      <w:numFmt w:val="lowerRoman"/>
      <w:lvlRestart w:val="0"/>
      <w:lvlText w:val="%5."/>
      <w:lvlJc w:val="left"/>
      <w:pPr>
        <w:ind w:left="24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D860BF0">
      <w:start w:val="1"/>
      <w:numFmt w:val="lowerRoman"/>
      <w:lvlText w:val="%6"/>
      <w:lvlJc w:val="left"/>
      <w:pPr>
        <w:ind w:left="2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1509F24">
      <w:start w:val="1"/>
      <w:numFmt w:val="decimal"/>
      <w:lvlText w:val="%7"/>
      <w:lvlJc w:val="left"/>
      <w:pPr>
        <w:ind w:left="3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5DCA186">
      <w:start w:val="1"/>
      <w:numFmt w:val="lowerLetter"/>
      <w:lvlText w:val="%8"/>
      <w:lvlJc w:val="left"/>
      <w:pPr>
        <w:ind w:left="43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818DF84">
      <w:start w:val="1"/>
      <w:numFmt w:val="lowerRoman"/>
      <w:lvlText w:val="%9"/>
      <w:lvlJc w:val="left"/>
      <w:pPr>
        <w:ind w:left="50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694C5AB9"/>
    <w:multiLevelType w:val="hybridMultilevel"/>
    <w:tmpl w:val="4EA0D29A"/>
    <w:lvl w:ilvl="0" w:tplc="126C2440">
      <w:start w:val="1"/>
      <w:numFmt w:val="decimal"/>
      <w:lvlText w:val="%1.)"/>
      <w:lvlJc w:val="left"/>
      <w:pPr>
        <w:ind w:left="100" w:hanging="320"/>
      </w:pPr>
      <w:rPr>
        <w:rFonts w:ascii="Times New Roman" w:eastAsia="Times New Roman" w:hAnsi="Times New Roman" w:cs="Times New Roman" w:hint="default"/>
        <w:b w:val="0"/>
        <w:bCs w:val="0"/>
        <w:i w:val="0"/>
        <w:iCs w:val="0"/>
        <w:w w:val="100"/>
        <w:sz w:val="24"/>
        <w:szCs w:val="24"/>
        <w:lang w:val="en-US" w:eastAsia="en-US" w:bidi="ar-SA"/>
      </w:rPr>
    </w:lvl>
    <w:lvl w:ilvl="1" w:tplc="0F2C60FC">
      <w:numFmt w:val="bullet"/>
      <w:lvlText w:val="*"/>
      <w:lvlJc w:val="left"/>
      <w:pPr>
        <w:ind w:left="280" w:hanging="240"/>
      </w:pPr>
      <w:rPr>
        <w:rFonts w:ascii="Times New Roman" w:eastAsia="Times New Roman" w:hAnsi="Times New Roman" w:cs="Times New Roman" w:hint="default"/>
        <w:b w:val="0"/>
        <w:bCs w:val="0"/>
        <w:i w:val="0"/>
        <w:iCs w:val="0"/>
        <w:w w:val="100"/>
        <w:sz w:val="24"/>
        <w:szCs w:val="24"/>
        <w:lang w:val="en-US" w:eastAsia="en-US" w:bidi="ar-SA"/>
      </w:rPr>
    </w:lvl>
    <w:lvl w:ilvl="2" w:tplc="04707F2A">
      <w:numFmt w:val="bullet"/>
      <w:lvlText w:val="•"/>
      <w:lvlJc w:val="left"/>
      <w:pPr>
        <w:ind w:left="1524" w:hanging="240"/>
      </w:pPr>
      <w:rPr>
        <w:rFonts w:hint="default"/>
        <w:lang w:val="en-US" w:eastAsia="en-US" w:bidi="ar-SA"/>
      </w:rPr>
    </w:lvl>
    <w:lvl w:ilvl="3" w:tplc="124C5696">
      <w:numFmt w:val="bullet"/>
      <w:lvlText w:val="•"/>
      <w:lvlJc w:val="left"/>
      <w:pPr>
        <w:ind w:left="2768" w:hanging="240"/>
      </w:pPr>
      <w:rPr>
        <w:rFonts w:hint="default"/>
        <w:lang w:val="en-US" w:eastAsia="en-US" w:bidi="ar-SA"/>
      </w:rPr>
    </w:lvl>
    <w:lvl w:ilvl="4" w:tplc="1332E6AA">
      <w:numFmt w:val="bullet"/>
      <w:lvlText w:val="•"/>
      <w:lvlJc w:val="left"/>
      <w:pPr>
        <w:ind w:left="4013" w:hanging="240"/>
      </w:pPr>
      <w:rPr>
        <w:rFonts w:hint="default"/>
        <w:lang w:val="en-US" w:eastAsia="en-US" w:bidi="ar-SA"/>
      </w:rPr>
    </w:lvl>
    <w:lvl w:ilvl="5" w:tplc="BACC9B26">
      <w:numFmt w:val="bullet"/>
      <w:lvlText w:val="•"/>
      <w:lvlJc w:val="left"/>
      <w:pPr>
        <w:ind w:left="5257" w:hanging="240"/>
      </w:pPr>
      <w:rPr>
        <w:rFonts w:hint="default"/>
        <w:lang w:val="en-US" w:eastAsia="en-US" w:bidi="ar-SA"/>
      </w:rPr>
    </w:lvl>
    <w:lvl w:ilvl="6" w:tplc="7324B18E">
      <w:numFmt w:val="bullet"/>
      <w:lvlText w:val="•"/>
      <w:lvlJc w:val="left"/>
      <w:pPr>
        <w:ind w:left="6502" w:hanging="240"/>
      </w:pPr>
      <w:rPr>
        <w:rFonts w:hint="default"/>
        <w:lang w:val="en-US" w:eastAsia="en-US" w:bidi="ar-SA"/>
      </w:rPr>
    </w:lvl>
    <w:lvl w:ilvl="7" w:tplc="2CC25B26">
      <w:numFmt w:val="bullet"/>
      <w:lvlText w:val="•"/>
      <w:lvlJc w:val="left"/>
      <w:pPr>
        <w:ind w:left="7746" w:hanging="240"/>
      </w:pPr>
      <w:rPr>
        <w:rFonts w:hint="default"/>
        <w:lang w:val="en-US" w:eastAsia="en-US" w:bidi="ar-SA"/>
      </w:rPr>
    </w:lvl>
    <w:lvl w:ilvl="8" w:tplc="5B787668">
      <w:numFmt w:val="bullet"/>
      <w:lvlText w:val="•"/>
      <w:lvlJc w:val="left"/>
      <w:pPr>
        <w:ind w:left="8991" w:hanging="240"/>
      </w:pPr>
      <w:rPr>
        <w:rFonts w:hint="default"/>
        <w:lang w:val="en-US" w:eastAsia="en-US" w:bidi="ar-SA"/>
      </w:rPr>
    </w:lvl>
  </w:abstractNum>
  <w:abstractNum w:abstractNumId="20" w15:restartNumberingAfterBreak="0">
    <w:nsid w:val="6A700A0D"/>
    <w:multiLevelType w:val="hybridMultilevel"/>
    <w:tmpl w:val="A5FC2816"/>
    <w:lvl w:ilvl="0" w:tplc="2950695A">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48EB6AC">
      <w:start w:val="1"/>
      <w:numFmt w:val="decimal"/>
      <w:lvlText w:val="%2."/>
      <w:lvlJc w:val="left"/>
      <w:pPr>
        <w:ind w:left="6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74E7012">
      <w:start w:val="1"/>
      <w:numFmt w:val="lowerRoman"/>
      <w:lvlText w:val="%3"/>
      <w:lvlJc w:val="left"/>
      <w:pPr>
        <w:ind w:left="13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0C21874">
      <w:start w:val="1"/>
      <w:numFmt w:val="decimal"/>
      <w:lvlText w:val="%4"/>
      <w:lvlJc w:val="left"/>
      <w:pPr>
        <w:ind w:left="20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808B376">
      <w:start w:val="1"/>
      <w:numFmt w:val="lowerLetter"/>
      <w:lvlText w:val="%5"/>
      <w:lvlJc w:val="left"/>
      <w:pPr>
        <w:ind w:left="2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A7CD150">
      <w:start w:val="1"/>
      <w:numFmt w:val="lowerRoman"/>
      <w:lvlText w:val="%6"/>
      <w:lvlJc w:val="left"/>
      <w:pPr>
        <w:ind w:left="35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FEE5D70">
      <w:start w:val="1"/>
      <w:numFmt w:val="decimal"/>
      <w:lvlText w:val="%7"/>
      <w:lvlJc w:val="left"/>
      <w:pPr>
        <w:ind w:left="42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8582624">
      <w:start w:val="1"/>
      <w:numFmt w:val="lowerLetter"/>
      <w:lvlText w:val="%8"/>
      <w:lvlJc w:val="left"/>
      <w:pPr>
        <w:ind w:left="49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17CA726">
      <w:start w:val="1"/>
      <w:numFmt w:val="lowerRoman"/>
      <w:lvlText w:val="%9"/>
      <w:lvlJc w:val="left"/>
      <w:pPr>
        <w:ind w:left="56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6D453A0B"/>
    <w:multiLevelType w:val="hybridMultilevel"/>
    <w:tmpl w:val="06EABC4E"/>
    <w:lvl w:ilvl="0" w:tplc="6C126D36">
      <w:start w:val="1"/>
      <w:numFmt w:val="decimal"/>
      <w:lvlText w:val="%1."/>
      <w:lvlJc w:val="left"/>
      <w:pPr>
        <w:ind w:left="2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8428F76">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6FE3B34">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036A2BC">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562ECAA">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A8870DA">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9B4ABC2">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A389B4A">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F62A0C">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0891719"/>
    <w:multiLevelType w:val="hybridMultilevel"/>
    <w:tmpl w:val="903CEA72"/>
    <w:lvl w:ilvl="0" w:tplc="D15C67D6">
      <w:start w:val="2"/>
      <w:numFmt w:val="upperLetter"/>
      <w:lvlText w:val="(%1)"/>
      <w:lvlJc w:val="left"/>
      <w:pPr>
        <w:ind w:left="1220" w:hanging="370"/>
      </w:pPr>
      <w:rPr>
        <w:rFonts w:ascii="Verdana" w:eastAsia="Verdana" w:hAnsi="Verdana" w:cs="Verdana" w:hint="default"/>
        <w:b w:val="0"/>
        <w:bCs w:val="0"/>
        <w:i w:val="0"/>
        <w:iCs w:val="0"/>
        <w:spacing w:val="-1"/>
        <w:w w:val="99"/>
        <w:sz w:val="19"/>
        <w:szCs w:val="19"/>
        <w:lang w:val="en-US" w:eastAsia="en-US" w:bidi="ar-SA"/>
      </w:rPr>
    </w:lvl>
    <w:lvl w:ilvl="1" w:tplc="D4C2D20A">
      <w:numFmt w:val="bullet"/>
      <w:lvlText w:val="•"/>
      <w:lvlJc w:val="left"/>
      <w:pPr>
        <w:ind w:left="2246" w:hanging="370"/>
      </w:pPr>
      <w:rPr>
        <w:rFonts w:hint="default"/>
        <w:lang w:val="en-US" w:eastAsia="en-US" w:bidi="ar-SA"/>
      </w:rPr>
    </w:lvl>
    <w:lvl w:ilvl="2" w:tplc="815E8A92">
      <w:numFmt w:val="bullet"/>
      <w:lvlText w:val="•"/>
      <w:lvlJc w:val="left"/>
      <w:pPr>
        <w:ind w:left="3272" w:hanging="370"/>
      </w:pPr>
      <w:rPr>
        <w:rFonts w:hint="default"/>
        <w:lang w:val="en-US" w:eastAsia="en-US" w:bidi="ar-SA"/>
      </w:rPr>
    </w:lvl>
    <w:lvl w:ilvl="3" w:tplc="A156E686">
      <w:numFmt w:val="bullet"/>
      <w:lvlText w:val="•"/>
      <w:lvlJc w:val="left"/>
      <w:pPr>
        <w:ind w:left="4298" w:hanging="370"/>
      </w:pPr>
      <w:rPr>
        <w:rFonts w:hint="default"/>
        <w:lang w:val="en-US" w:eastAsia="en-US" w:bidi="ar-SA"/>
      </w:rPr>
    </w:lvl>
    <w:lvl w:ilvl="4" w:tplc="3F2A97BC">
      <w:numFmt w:val="bullet"/>
      <w:lvlText w:val="•"/>
      <w:lvlJc w:val="left"/>
      <w:pPr>
        <w:ind w:left="5324" w:hanging="370"/>
      </w:pPr>
      <w:rPr>
        <w:rFonts w:hint="default"/>
        <w:lang w:val="en-US" w:eastAsia="en-US" w:bidi="ar-SA"/>
      </w:rPr>
    </w:lvl>
    <w:lvl w:ilvl="5" w:tplc="96A60466">
      <w:numFmt w:val="bullet"/>
      <w:lvlText w:val="•"/>
      <w:lvlJc w:val="left"/>
      <w:pPr>
        <w:ind w:left="6350" w:hanging="370"/>
      </w:pPr>
      <w:rPr>
        <w:rFonts w:hint="default"/>
        <w:lang w:val="en-US" w:eastAsia="en-US" w:bidi="ar-SA"/>
      </w:rPr>
    </w:lvl>
    <w:lvl w:ilvl="6" w:tplc="3BE2B000">
      <w:numFmt w:val="bullet"/>
      <w:lvlText w:val="•"/>
      <w:lvlJc w:val="left"/>
      <w:pPr>
        <w:ind w:left="7376" w:hanging="370"/>
      </w:pPr>
      <w:rPr>
        <w:rFonts w:hint="default"/>
        <w:lang w:val="en-US" w:eastAsia="en-US" w:bidi="ar-SA"/>
      </w:rPr>
    </w:lvl>
    <w:lvl w:ilvl="7" w:tplc="5B02EA76">
      <w:numFmt w:val="bullet"/>
      <w:lvlText w:val="•"/>
      <w:lvlJc w:val="left"/>
      <w:pPr>
        <w:ind w:left="8402" w:hanging="370"/>
      </w:pPr>
      <w:rPr>
        <w:rFonts w:hint="default"/>
        <w:lang w:val="en-US" w:eastAsia="en-US" w:bidi="ar-SA"/>
      </w:rPr>
    </w:lvl>
    <w:lvl w:ilvl="8" w:tplc="2E364E00">
      <w:numFmt w:val="bullet"/>
      <w:lvlText w:val="•"/>
      <w:lvlJc w:val="left"/>
      <w:pPr>
        <w:ind w:left="9428" w:hanging="370"/>
      </w:pPr>
      <w:rPr>
        <w:rFonts w:hint="default"/>
        <w:lang w:val="en-US" w:eastAsia="en-US" w:bidi="ar-SA"/>
      </w:rPr>
    </w:lvl>
  </w:abstractNum>
  <w:abstractNum w:abstractNumId="23" w15:restartNumberingAfterBreak="0">
    <w:nsid w:val="726A2CF0"/>
    <w:multiLevelType w:val="hybridMultilevel"/>
    <w:tmpl w:val="44665E4A"/>
    <w:lvl w:ilvl="0" w:tplc="9DAC4386">
      <w:start w:val="1"/>
      <w:numFmt w:val="decimal"/>
      <w:lvlText w:val="%1."/>
      <w:lvlJc w:val="left"/>
      <w:pPr>
        <w:ind w:left="120" w:hanging="245"/>
      </w:pPr>
      <w:rPr>
        <w:rFonts w:hint="default"/>
        <w:w w:val="99"/>
        <w:u w:val="thick" w:color="000000"/>
        <w:lang w:val="en-US" w:eastAsia="en-US" w:bidi="ar-SA"/>
      </w:rPr>
    </w:lvl>
    <w:lvl w:ilvl="1" w:tplc="E55EF25A">
      <w:start w:val="1"/>
      <w:numFmt w:val="lowerLetter"/>
      <w:lvlText w:val="(%2)"/>
      <w:lvlJc w:val="left"/>
      <w:pPr>
        <w:ind w:left="120" w:hanging="331"/>
      </w:pPr>
      <w:rPr>
        <w:rFonts w:ascii="Arial" w:eastAsia="Arial" w:hAnsi="Arial" w:cs="Arial" w:hint="default"/>
        <w:b w:val="0"/>
        <w:bCs w:val="0"/>
        <w:i w:val="0"/>
        <w:iCs w:val="0"/>
        <w:w w:val="99"/>
        <w:sz w:val="22"/>
        <w:szCs w:val="22"/>
        <w:lang w:val="en-US" w:eastAsia="en-US" w:bidi="ar-SA"/>
      </w:rPr>
    </w:lvl>
    <w:lvl w:ilvl="2" w:tplc="1AD83CEC">
      <w:start w:val="1"/>
      <w:numFmt w:val="decimal"/>
      <w:lvlText w:val="(%3)"/>
      <w:lvlJc w:val="left"/>
      <w:pPr>
        <w:ind w:left="480" w:hanging="332"/>
      </w:pPr>
      <w:rPr>
        <w:rFonts w:hint="default"/>
        <w:spacing w:val="-1"/>
        <w:w w:val="100"/>
        <w:lang w:val="en-US" w:eastAsia="en-US" w:bidi="ar-SA"/>
      </w:rPr>
    </w:lvl>
    <w:lvl w:ilvl="3" w:tplc="BA82A8DE">
      <w:start w:val="1"/>
      <w:numFmt w:val="lowerRoman"/>
      <w:lvlText w:val="(%4)"/>
      <w:lvlJc w:val="left"/>
      <w:pPr>
        <w:ind w:left="1559" w:hanging="332"/>
      </w:pPr>
      <w:rPr>
        <w:rFonts w:ascii="Arial" w:eastAsia="Arial" w:hAnsi="Arial" w:cs="Arial" w:hint="default"/>
        <w:b w:val="0"/>
        <w:bCs w:val="0"/>
        <w:i w:val="0"/>
        <w:iCs w:val="0"/>
        <w:spacing w:val="-2"/>
        <w:w w:val="100"/>
        <w:sz w:val="22"/>
        <w:szCs w:val="22"/>
        <w:lang w:val="en-US" w:eastAsia="en-US" w:bidi="ar-SA"/>
      </w:rPr>
    </w:lvl>
    <w:lvl w:ilvl="4" w:tplc="F9CEF722">
      <w:numFmt w:val="bullet"/>
      <w:lvlText w:val="•"/>
      <w:lvlJc w:val="left"/>
      <w:pPr>
        <w:ind w:left="1560" w:hanging="332"/>
      </w:pPr>
      <w:rPr>
        <w:rFonts w:hint="default"/>
        <w:lang w:val="en-US" w:eastAsia="en-US" w:bidi="ar-SA"/>
      </w:rPr>
    </w:lvl>
    <w:lvl w:ilvl="5" w:tplc="8356E108">
      <w:numFmt w:val="bullet"/>
      <w:lvlText w:val="•"/>
      <w:lvlJc w:val="left"/>
      <w:pPr>
        <w:ind w:left="2906" w:hanging="332"/>
      </w:pPr>
      <w:rPr>
        <w:rFonts w:hint="default"/>
        <w:lang w:val="en-US" w:eastAsia="en-US" w:bidi="ar-SA"/>
      </w:rPr>
    </w:lvl>
    <w:lvl w:ilvl="6" w:tplc="AD66B17A">
      <w:numFmt w:val="bullet"/>
      <w:lvlText w:val="•"/>
      <w:lvlJc w:val="left"/>
      <w:pPr>
        <w:ind w:left="4253" w:hanging="332"/>
      </w:pPr>
      <w:rPr>
        <w:rFonts w:hint="default"/>
        <w:lang w:val="en-US" w:eastAsia="en-US" w:bidi="ar-SA"/>
      </w:rPr>
    </w:lvl>
    <w:lvl w:ilvl="7" w:tplc="03728C90">
      <w:numFmt w:val="bullet"/>
      <w:lvlText w:val="•"/>
      <w:lvlJc w:val="left"/>
      <w:pPr>
        <w:ind w:left="5600" w:hanging="332"/>
      </w:pPr>
      <w:rPr>
        <w:rFonts w:hint="default"/>
        <w:lang w:val="en-US" w:eastAsia="en-US" w:bidi="ar-SA"/>
      </w:rPr>
    </w:lvl>
    <w:lvl w:ilvl="8" w:tplc="DA8A805C">
      <w:numFmt w:val="bullet"/>
      <w:lvlText w:val="•"/>
      <w:lvlJc w:val="left"/>
      <w:pPr>
        <w:ind w:left="6946" w:hanging="332"/>
      </w:pPr>
      <w:rPr>
        <w:rFonts w:hint="default"/>
        <w:lang w:val="en-US" w:eastAsia="en-US" w:bidi="ar-SA"/>
      </w:rPr>
    </w:lvl>
  </w:abstractNum>
  <w:abstractNum w:abstractNumId="24" w15:restartNumberingAfterBreak="0">
    <w:nsid w:val="74BF274F"/>
    <w:multiLevelType w:val="hybridMultilevel"/>
    <w:tmpl w:val="73B4554C"/>
    <w:lvl w:ilvl="0" w:tplc="DF9627DA">
      <w:start w:val="2"/>
      <w:numFmt w:val="upperLetter"/>
      <w:lvlText w:val="(%1)"/>
      <w:lvlJc w:val="left"/>
      <w:pPr>
        <w:ind w:left="1220" w:hanging="370"/>
      </w:pPr>
      <w:rPr>
        <w:rFonts w:ascii="Verdana" w:eastAsia="Verdana" w:hAnsi="Verdana" w:cs="Verdana" w:hint="default"/>
        <w:b w:val="0"/>
        <w:bCs w:val="0"/>
        <w:i w:val="0"/>
        <w:iCs w:val="0"/>
        <w:spacing w:val="-1"/>
        <w:w w:val="99"/>
        <w:sz w:val="19"/>
        <w:szCs w:val="19"/>
        <w:lang w:val="en-US" w:eastAsia="en-US" w:bidi="ar-SA"/>
      </w:rPr>
    </w:lvl>
    <w:lvl w:ilvl="1" w:tplc="1B561762">
      <w:start w:val="1"/>
      <w:numFmt w:val="decimal"/>
      <w:lvlText w:val="(%2)"/>
      <w:lvlJc w:val="left"/>
      <w:pPr>
        <w:ind w:left="1580" w:hanging="360"/>
      </w:pPr>
      <w:rPr>
        <w:rFonts w:ascii="Verdana" w:eastAsia="Verdana" w:hAnsi="Verdana" w:cs="Verdana" w:hint="default"/>
        <w:b w:val="0"/>
        <w:bCs w:val="0"/>
        <w:i w:val="0"/>
        <w:iCs w:val="0"/>
        <w:spacing w:val="-1"/>
        <w:w w:val="99"/>
        <w:sz w:val="19"/>
        <w:szCs w:val="19"/>
        <w:lang w:val="en-US" w:eastAsia="en-US" w:bidi="ar-SA"/>
      </w:rPr>
    </w:lvl>
    <w:lvl w:ilvl="2" w:tplc="8E76DC74">
      <w:numFmt w:val="bullet"/>
      <w:lvlText w:val="•"/>
      <w:lvlJc w:val="left"/>
      <w:pPr>
        <w:ind w:left="2680" w:hanging="360"/>
      </w:pPr>
      <w:rPr>
        <w:rFonts w:hint="default"/>
        <w:lang w:val="en-US" w:eastAsia="en-US" w:bidi="ar-SA"/>
      </w:rPr>
    </w:lvl>
    <w:lvl w:ilvl="3" w:tplc="EAEACC2E">
      <w:numFmt w:val="bullet"/>
      <w:lvlText w:val="•"/>
      <w:lvlJc w:val="left"/>
      <w:pPr>
        <w:ind w:left="3780" w:hanging="360"/>
      </w:pPr>
      <w:rPr>
        <w:rFonts w:hint="default"/>
        <w:lang w:val="en-US" w:eastAsia="en-US" w:bidi="ar-SA"/>
      </w:rPr>
    </w:lvl>
    <w:lvl w:ilvl="4" w:tplc="8DD217E8">
      <w:numFmt w:val="bullet"/>
      <w:lvlText w:val="•"/>
      <w:lvlJc w:val="left"/>
      <w:pPr>
        <w:ind w:left="4880" w:hanging="360"/>
      </w:pPr>
      <w:rPr>
        <w:rFonts w:hint="default"/>
        <w:lang w:val="en-US" w:eastAsia="en-US" w:bidi="ar-SA"/>
      </w:rPr>
    </w:lvl>
    <w:lvl w:ilvl="5" w:tplc="844CEDB8">
      <w:numFmt w:val="bullet"/>
      <w:lvlText w:val="•"/>
      <w:lvlJc w:val="left"/>
      <w:pPr>
        <w:ind w:left="5980" w:hanging="360"/>
      </w:pPr>
      <w:rPr>
        <w:rFonts w:hint="default"/>
        <w:lang w:val="en-US" w:eastAsia="en-US" w:bidi="ar-SA"/>
      </w:rPr>
    </w:lvl>
    <w:lvl w:ilvl="6" w:tplc="366C4316">
      <w:numFmt w:val="bullet"/>
      <w:lvlText w:val="•"/>
      <w:lvlJc w:val="left"/>
      <w:pPr>
        <w:ind w:left="7080" w:hanging="360"/>
      </w:pPr>
      <w:rPr>
        <w:rFonts w:hint="default"/>
        <w:lang w:val="en-US" w:eastAsia="en-US" w:bidi="ar-SA"/>
      </w:rPr>
    </w:lvl>
    <w:lvl w:ilvl="7" w:tplc="252C548A">
      <w:numFmt w:val="bullet"/>
      <w:lvlText w:val="•"/>
      <w:lvlJc w:val="left"/>
      <w:pPr>
        <w:ind w:left="8180" w:hanging="360"/>
      </w:pPr>
      <w:rPr>
        <w:rFonts w:hint="default"/>
        <w:lang w:val="en-US" w:eastAsia="en-US" w:bidi="ar-SA"/>
      </w:rPr>
    </w:lvl>
    <w:lvl w:ilvl="8" w:tplc="8F927524">
      <w:numFmt w:val="bullet"/>
      <w:lvlText w:val="•"/>
      <w:lvlJc w:val="left"/>
      <w:pPr>
        <w:ind w:left="9280" w:hanging="360"/>
      </w:pPr>
      <w:rPr>
        <w:rFonts w:hint="default"/>
        <w:lang w:val="en-US" w:eastAsia="en-US" w:bidi="ar-SA"/>
      </w:rPr>
    </w:lvl>
  </w:abstractNum>
  <w:abstractNum w:abstractNumId="25" w15:restartNumberingAfterBreak="0">
    <w:nsid w:val="77CB6BDB"/>
    <w:multiLevelType w:val="hybridMultilevel"/>
    <w:tmpl w:val="22F67B1E"/>
    <w:lvl w:ilvl="0" w:tplc="D188EAE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0FCAE02">
      <w:start w:val="1"/>
      <w:numFmt w:val="lowerLetter"/>
      <w:lvlText w:val="%2"/>
      <w:lvlJc w:val="left"/>
      <w:pPr>
        <w:ind w:left="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0CC7C8">
      <w:start w:val="1"/>
      <w:numFmt w:val="lowerRoman"/>
      <w:lvlText w:val="%3"/>
      <w:lvlJc w:val="left"/>
      <w:pPr>
        <w:ind w:left="12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3CA67E6">
      <w:start w:val="1"/>
      <w:numFmt w:val="decimal"/>
      <w:lvlText w:val="%4"/>
      <w:lvlJc w:val="left"/>
      <w:pPr>
        <w:ind w:left="16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660E0F6">
      <w:start w:val="1"/>
      <w:numFmt w:val="lowerLetter"/>
      <w:lvlText w:val="%5"/>
      <w:lvlJc w:val="left"/>
      <w:pPr>
        <w:ind w:left="2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8642664">
      <w:start w:val="1"/>
      <w:numFmt w:val="decimal"/>
      <w:lvlRestart w:val="0"/>
      <w:lvlText w:val="%6."/>
      <w:lvlJc w:val="left"/>
      <w:pPr>
        <w:ind w:left="27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3AEC794">
      <w:start w:val="1"/>
      <w:numFmt w:val="decimal"/>
      <w:lvlText w:val="%7"/>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1406AAA8">
      <w:start w:val="1"/>
      <w:numFmt w:val="lowerLetter"/>
      <w:lvlText w:val="%8"/>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ECA855E">
      <w:start w:val="1"/>
      <w:numFmt w:val="lowerRoman"/>
      <w:lvlText w:val="%9"/>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EC34B5E"/>
    <w:multiLevelType w:val="hybridMultilevel"/>
    <w:tmpl w:val="4080E748"/>
    <w:lvl w:ilvl="0" w:tplc="69683FE6">
      <w:start w:val="1"/>
      <w:numFmt w:val="decimal"/>
      <w:lvlText w:val="%1."/>
      <w:lvlJc w:val="left"/>
      <w:pPr>
        <w:ind w:left="1296" w:hanging="248"/>
      </w:pPr>
      <w:rPr>
        <w:rFonts w:ascii="Arial" w:eastAsia="Arial" w:hAnsi="Arial" w:cs="Arial" w:hint="default"/>
        <w:b w:val="0"/>
        <w:bCs w:val="0"/>
        <w:i w:val="0"/>
        <w:iCs w:val="0"/>
        <w:color w:val="010101"/>
        <w:spacing w:val="-1"/>
        <w:w w:val="109"/>
        <w:sz w:val="21"/>
        <w:szCs w:val="21"/>
        <w:lang w:val="en-US" w:eastAsia="en-US" w:bidi="ar-SA"/>
      </w:rPr>
    </w:lvl>
    <w:lvl w:ilvl="1" w:tplc="D8B41C84">
      <w:start w:val="1"/>
      <w:numFmt w:val="decimal"/>
      <w:lvlText w:val="(%2)"/>
      <w:lvlJc w:val="left"/>
      <w:pPr>
        <w:ind w:left="1647" w:hanging="361"/>
        <w:jc w:val="right"/>
      </w:pPr>
      <w:rPr>
        <w:rFonts w:ascii="Verdana" w:eastAsia="Verdana" w:hAnsi="Verdana" w:cs="Verdana" w:hint="default"/>
        <w:b w:val="0"/>
        <w:bCs w:val="0"/>
        <w:i w:val="0"/>
        <w:iCs w:val="0"/>
        <w:spacing w:val="-1"/>
        <w:w w:val="99"/>
        <w:sz w:val="19"/>
        <w:szCs w:val="19"/>
        <w:lang w:val="en-US" w:eastAsia="en-US" w:bidi="ar-SA"/>
      </w:rPr>
    </w:lvl>
    <w:lvl w:ilvl="2" w:tplc="61CAEC4C">
      <w:start w:val="1"/>
      <w:numFmt w:val="lowerRoman"/>
      <w:lvlText w:val="(%3)"/>
      <w:lvlJc w:val="left"/>
      <w:pPr>
        <w:ind w:left="1220" w:hanging="293"/>
      </w:pPr>
      <w:rPr>
        <w:rFonts w:ascii="Verdana" w:eastAsia="Verdana" w:hAnsi="Verdana" w:cs="Verdana" w:hint="default"/>
        <w:b w:val="0"/>
        <w:bCs w:val="0"/>
        <w:i w:val="0"/>
        <w:iCs w:val="0"/>
        <w:w w:val="99"/>
        <w:sz w:val="19"/>
        <w:szCs w:val="19"/>
        <w:lang w:val="en-US" w:eastAsia="en-US" w:bidi="ar-SA"/>
      </w:rPr>
    </w:lvl>
    <w:lvl w:ilvl="3" w:tplc="D7DEE326">
      <w:start w:val="1"/>
      <w:numFmt w:val="decimal"/>
      <w:lvlText w:val="(%4)"/>
      <w:lvlJc w:val="left"/>
      <w:pPr>
        <w:ind w:left="1220" w:hanging="361"/>
      </w:pPr>
      <w:rPr>
        <w:rFonts w:ascii="Verdana" w:eastAsia="Verdana" w:hAnsi="Verdana" w:cs="Verdana" w:hint="default"/>
        <w:b w:val="0"/>
        <w:bCs w:val="0"/>
        <w:i w:val="0"/>
        <w:iCs w:val="0"/>
        <w:spacing w:val="-1"/>
        <w:w w:val="99"/>
        <w:sz w:val="19"/>
        <w:szCs w:val="19"/>
        <w:lang w:val="en-US" w:eastAsia="en-US" w:bidi="ar-SA"/>
      </w:rPr>
    </w:lvl>
    <w:lvl w:ilvl="4" w:tplc="AEB022F0">
      <w:numFmt w:val="bullet"/>
      <w:lvlText w:val="•"/>
      <w:lvlJc w:val="left"/>
      <w:pPr>
        <w:ind w:left="3640" w:hanging="361"/>
      </w:pPr>
      <w:rPr>
        <w:rFonts w:hint="default"/>
        <w:lang w:val="en-US" w:eastAsia="en-US" w:bidi="ar-SA"/>
      </w:rPr>
    </w:lvl>
    <w:lvl w:ilvl="5" w:tplc="D7626598">
      <w:numFmt w:val="bullet"/>
      <w:lvlText w:val="•"/>
      <w:lvlJc w:val="left"/>
      <w:pPr>
        <w:ind w:left="4640" w:hanging="361"/>
      </w:pPr>
      <w:rPr>
        <w:rFonts w:hint="default"/>
        <w:lang w:val="en-US" w:eastAsia="en-US" w:bidi="ar-SA"/>
      </w:rPr>
    </w:lvl>
    <w:lvl w:ilvl="6" w:tplc="ECC84728">
      <w:numFmt w:val="bullet"/>
      <w:lvlText w:val="•"/>
      <w:lvlJc w:val="left"/>
      <w:pPr>
        <w:ind w:left="5640" w:hanging="361"/>
      </w:pPr>
      <w:rPr>
        <w:rFonts w:hint="default"/>
        <w:lang w:val="en-US" w:eastAsia="en-US" w:bidi="ar-SA"/>
      </w:rPr>
    </w:lvl>
    <w:lvl w:ilvl="7" w:tplc="5BD2FC22">
      <w:numFmt w:val="bullet"/>
      <w:lvlText w:val="•"/>
      <w:lvlJc w:val="left"/>
      <w:pPr>
        <w:ind w:left="6640" w:hanging="361"/>
      </w:pPr>
      <w:rPr>
        <w:rFonts w:hint="default"/>
        <w:lang w:val="en-US" w:eastAsia="en-US" w:bidi="ar-SA"/>
      </w:rPr>
    </w:lvl>
    <w:lvl w:ilvl="8" w:tplc="708E722E">
      <w:numFmt w:val="bullet"/>
      <w:lvlText w:val="•"/>
      <w:lvlJc w:val="left"/>
      <w:pPr>
        <w:ind w:left="7640" w:hanging="361"/>
      </w:pPr>
      <w:rPr>
        <w:rFonts w:hint="default"/>
        <w:lang w:val="en-US" w:eastAsia="en-US" w:bidi="ar-SA"/>
      </w:rPr>
    </w:lvl>
  </w:abstractNum>
  <w:abstractNum w:abstractNumId="27" w15:restartNumberingAfterBreak="0">
    <w:nsid w:val="7F966B48"/>
    <w:multiLevelType w:val="hybridMultilevel"/>
    <w:tmpl w:val="C9FAF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8548444">
    <w:abstractNumId w:val="11"/>
  </w:num>
  <w:num w:numId="2" w16cid:durableId="1415397045">
    <w:abstractNumId w:val="0"/>
  </w:num>
  <w:num w:numId="3" w16cid:durableId="275214872">
    <w:abstractNumId w:val="4"/>
  </w:num>
  <w:num w:numId="4" w16cid:durableId="35083486">
    <w:abstractNumId w:val="20"/>
  </w:num>
  <w:num w:numId="5" w16cid:durableId="898394513">
    <w:abstractNumId w:val="3"/>
  </w:num>
  <w:num w:numId="6" w16cid:durableId="746464241">
    <w:abstractNumId w:val="7"/>
  </w:num>
  <w:num w:numId="7" w16cid:durableId="1793161852">
    <w:abstractNumId w:val="9"/>
  </w:num>
  <w:num w:numId="8" w16cid:durableId="614094603">
    <w:abstractNumId w:val="6"/>
  </w:num>
  <w:num w:numId="9" w16cid:durableId="357897497">
    <w:abstractNumId w:val="1"/>
  </w:num>
  <w:num w:numId="10" w16cid:durableId="2117871192">
    <w:abstractNumId w:val="25"/>
  </w:num>
  <w:num w:numId="11" w16cid:durableId="1402674331">
    <w:abstractNumId w:val="10"/>
  </w:num>
  <w:num w:numId="12" w16cid:durableId="397484164">
    <w:abstractNumId w:val="12"/>
  </w:num>
  <w:num w:numId="13" w16cid:durableId="406806514">
    <w:abstractNumId w:val="18"/>
  </w:num>
  <w:num w:numId="14" w16cid:durableId="1270505304">
    <w:abstractNumId w:val="14"/>
  </w:num>
  <w:num w:numId="15" w16cid:durableId="1468471574">
    <w:abstractNumId w:val="21"/>
  </w:num>
  <w:num w:numId="16" w16cid:durableId="1707176806">
    <w:abstractNumId w:val="16"/>
  </w:num>
  <w:num w:numId="17" w16cid:durableId="225340608">
    <w:abstractNumId w:val="13"/>
  </w:num>
  <w:num w:numId="18" w16cid:durableId="620914795">
    <w:abstractNumId w:val="5"/>
  </w:num>
  <w:num w:numId="19" w16cid:durableId="1171409363">
    <w:abstractNumId w:val="8"/>
  </w:num>
  <w:num w:numId="20" w16cid:durableId="2121947552">
    <w:abstractNumId w:val="2"/>
  </w:num>
  <w:num w:numId="21" w16cid:durableId="1908882822">
    <w:abstractNumId w:val="27"/>
  </w:num>
  <w:num w:numId="22" w16cid:durableId="131102722">
    <w:abstractNumId w:val="19"/>
  </w:num>
  <w:num w:numId="23" w16cid:durableId="1166945978">
    <w:abstractNumId w:val="24"/>
  </w:num>
  <w:num w:numId="24" w16cid:durableId="1137648166">
    <w:abstractNumId w:val="17"/>
  </w:num>
  <w:num w:numId="25" w16cid:durableId="1114441499">
    <w:abstractNumId w:val="22"/>
  </w:num>
  <w:num w:numId="26" w16cid:durableId="921833588">
    <w:abstractNumId w:val="26"/>
  </w:num>
  <w:num w:numId="27" w16cid:durableId="2012637940">
    <w:abstractNumId w:val="23"/>
  </w:num>
  <w:num w:numId="28" w16cid:durableId="176646330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298"/>
    <w:rsid w:val="000527FD"/>
    <w:rsid w:val="000D13BF"/>
    <w:rsid w:val="000D261D"/>
    <w:rsid w:val="000F4E31"/>
    <w:rsid w:val="000F69B3"/>
    <w:rsid w:val="00111DF0"/>
    <w:rsid w:val="00117C3A"/>
    <w:rsid w:val="00201B9C"/>
    <w:rsid w:val="00263248"/>
    <w:rsid w:val="002750F9"/>
    <w:rsid w:val="002B6878"/>
    <w:rsid w:val="002C0298"/>
    <w:rsid w:val="002E4797"/>
    <w:rsid w:val="003019D3"/>
    <w:rsid w:val="0032509D"/>
    <w:rsid w:val="003468E6"/>
    <w:rsid w:val="00385EA7"/>
    <w:rsid w:val="003A38EB"/>
    <w:rsid w:val="003C520E"/>
    <w:rsid w:val="00410625"/>
    <w:rsid w:val="00424303"/>
    <w:rsid w:val="00462BBE"/>
    <w:rsid w:val="00484C5B"/>
    <w:rsid w:val="00557328"/>
    <w:rsid w:val="00576711"/>
    <w:rsid w:val="005D1935"/>
    <w:rsid w:val="005D4D94"/>
    <w:rsid w:val="00647883"/>
    <w:rsid w:val="00660067"/>
    <w:rsid w:val="006D6591"/>
    <w:rsid w:val="00742755"/>
    <w:rsid w:val="00743B89"/>
    <w:rsid w:val="00772322"/>
    <w:rsid w:val="00772948"/>
    <w:rsid w:val="00782261"/>
    <w:rsid w:val="007A0345"/>
    <w:rsid w:val="007C0DCB"/>
    <w:rsid w:val="0080518F"/>
    <w:rsid w:val="00844C00"/>
    <w:rsid w:val="00883659"/>
    <w:rsid w:val="008A5D66"/>
    <w:rsid w:val="008B0F50"/>
    <w:rsid w:val="008C24E7"/>
    <w:rsid w:val="008D0F5E"/>
    <w:rsid w:val="008D7F92"/>
    <w:rsid w:val="00963880"/>
    <w:rsid w:val="009A2AA2"/>
    <w:rsid w:val="009B7120"/>
    <w:rsid w:val="009E3A92"/>
    <w:rsid w:val="009E436C"/>
    <w:rsid w:val="009F19DA"/>
    <w:rsid w:val="00A04748"/>
    <w:rsid w:val="00A237F6"/>
    <w:rsid w:val="00AA27D7"/>
    <w:rsid w:val="00AE5B51"/>
    <w:rsid w:val="00B52809"/>
    <w:rsid w:val="00B62A87"/>
    <w:rsid w:val="00B850A8"/>
    <w:rsid w:val="00B97DC3"/>
    <w:rsid w:val="00C96DF9"/>
    <w:rsid w:val="00CA5250"/>
    <w:rsid w:val="00CC0E7A"/>
    <w:rsid w:val="00CC1EA8"/>
    <w:rsid w:val="00D0035C"/>
    <w:rsid w:val="00D27A58"/>
    <w:rsid w:val="00D66A0A"/>
    <w:rsid w:val="00D865A5"/>
    <w:rsid w:val="00D96DAF"/>
    <w:rsid w:val="00DB4D0B"/>
    <w:rsid w:val="00DC1A7D"/>
    <w:rsid w:val="00DD4CDA"/>
    <w:rsid w:val="00E20B90"/>
    <w:rsid w:val="00E40B05"/>
    <w:rsid w:val="00E9608E"/>
    <w:rsid w:val="00EB367D"/>
    <w:rsid w:val="00F11277"/>
    <w:rsid w:val="00F34FE7"/>
    <w:rsid w:val="00F665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FCAE84"/>
  <w15:docId w15:val="{17617A93-B244-4E0B-B76A-E196B7E32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48" w:lineRule="auto"/>
      <w:ind w:left="282" w:hanging="10"/>
    </w:pPr>
    <w:rPr>
      <w:rFonts w:ascii="Calibri" w:eastAsia="Calibri" w:hAnsi="Calibri" w:cs="Calibri"/>
      <w:color w:val="000000"/>
    </w:rPr>
  </w:style>
  <w:style w:type="paragraph" w:styleId="Heading1">
    <w:name w:val="heading 1"/>
    <w:next w:val="Normal"/>
    <w:link w:val="Heading1Char"/>
    <w:uiPriority w:val="9"/>
    <w:qFormat/>
    <w:pPr>
      <w:keepNext/>
      <w:keepLines/>
      <w:spacing w:after="0"/>
      <w:ind w:left="282" w:hanging="10"/>
      <w:outlineLvl w:val="0"/>
    </w:pPr>
    <w:rPr>
      <w:rFonts w:ascii="Calibri" w:eastAsia="Calibri" w:hAnsi="Calibri" w:cs="Calibri"/>
      <w:color w:val="000000"/>
      <w:u w:val="single" w:color="000000"/>
    </w:rPr>
  </w:style>
  <w:style w:type="paragraph" w:styleId="Heading2">
    <w:name w:val="heading 2"/>
    <w:basedOn w:val="Normal"/>
    <w:link w:val="Heading2Char"/>
    <w:uiPriority w:val="9"/>
    <w:unhideWhenUsed/>
    <w:qFormat/>
    <w:rsid w:val="00C96DF9"/>
    <w:pPr>
      <w:widowControl w:val="0"/>
      <w:autoSpaceDE w:val="0"/>
      <w:autoSpaceDN w:val="0"/>
      <w:spacing w:line="240" w:lineRule="auto"/>
      <w:ind w:left="1220" w:firstLine="0"/>
      <w:outlineLvl w:val="1"/>
    </w:pPr>
    <w:rPr>
      <w:rFonts w:ascii="Arial" w:eastAsia="Arial" w:hAnsi="Arial" w:cs="Arial"/>
      <w:b/>
      <w:bCs/>
      <w:color w:val="auto"/>
      <w:kern w:val="0"/>
      <w:sz w:val="24"/>
      <w:szCs w:val="24"/>
      <w:u w:val="single" w:color="000000"/>
      <w14:ligatures w14:val="none"/>
    </w:rPr>
  </w:style>
  <w:style w:type="paragraph" w:styleId="Heading3">
    <w:name w:val="heading 3"/>
    <w:basedOn w:val="Normal"/>
    <w:link w:val="Heading3Char"/>
    <w:uiPriority w:val="9"/>
    <w:unhideWhenUsed/>
    <w:qFormat/>
    <w:rsid w:val="00C96DF9"/>
    <w:pPr>
      <w:widowControl w:val="0"/>
      <w:autoSpaceDE w:val="0"/>
      <w:autoSpaceDN w:val="0"/>
      <w:spacing w:line="240" w:lineRule="auto"/>
      <w:ind w:left="120" w:firstLine="0"/>
      <w:outlineLvl w:val="2"/>
    </w:pPr>
    <w:rPr>
      <w:rFonts w:ascii="Arial" w:eastAsia="Arial" w:hAnsi="Arial" w:cs="Arial"/>
      <w:b/>
      <w:bCs/>
      <w:color w:val="auto"/>
      <w:kern w:val="0"/>
      <w:u w:val="single" w:color="00000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color w:val="000000"/>
      <w:sz w:val="22"/>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0F69B3"/>
    <w:pPr>
      <w:spacing w:after="0" w:line="240" w:lineRule="auto"/>
    </w:pPr>
    <w:rPr>
      <w:rFonts w:ascii="Calibri" w:eastAsia="Calibri" w:hAnsi="Calibri" w:cs="Calibri"/>
      <w:color w:val="000000"/>
    </w:rPr>
  </w:style>
  <w:style w:type="paragraph" w:styleId="ListParagraph">
    <w:name w:val="List Paragraph"/>
    <w:basedOn w:val="Normal"/>
    <w:uiPriority w:val="1"/>
    <w:qFormat/>
    <w:rsid w:val="00D27A58"/>
    <w:pPr>
      <w:ind w:left="720"/>
      <w:contextualSpacing/>
    </w:pPr>
  </w:style>
  <w:style w:type="character" w:styleId="Hyperlink">
    <w:name w:val="Hyperlink"/>
    <w:basedOn w:val="DefaultParagraphFont"/>
    <w:uiPriority w:val="99"/>
    <w:unhideWhenUsed/>
    <w:rsid w:val="00DB4D0B"/>
    <w:rPr>
      <w:color w:val="0563C1" w:themeColor="hyperlink"/>
      <w:u w:val="single"/>
    </w:rPr>
  </w:style>
  <w:style w:type="character" w:styleId="UnresolvedMention">
    <w:name w:val="Unresolved Mention"/>
    <w:basedOn w:val="DefaultParagraphFont"/>
    <w:uiPriority w:val="99"/>
    <w:semiHidden/>
    <w:unhideWhenUsed/>
    <w:rsid w:val="00DB4D0B"/>
    <w:rPr>
      <w:color w:val="605E5C"/>
      <w:shd w:val="clear" w:color="auto" w:fill="E1DFDD"/>
    </w:rPr>
  </w:style>
  <w:style w:type="character" w:customStyle="1" w:styleId="Heading2Char">
    <w:name w:val="Heading 2 Char"/>
    <w:basedOn w:val="DefaultParagraphFont"/>
    <w:link w:val="Heading2"/>
    <w:uiPriority w:val="9"/>
    <w:rsid w:val="00C96DF9"/>
    <w:rPr>
      <w:rFonts w:ascii="Arial" w:eastAsia="Arial" w:hAnsi="Arial" w:cs="Arial"/>
      <w:b/>
      <w:bCs/>
      <w:kern w:val="0"/>
      <w:sz w:val="24"/>
      <w:szCs w:val="24"/>
      <w:u w:val="single" w:color="000000"/>
      <w14:ligatures w14:val="none"/>
    </w:rPr>
  </w:style>
  <w:style w:type="character" w:customStyle="1" w:styleId="Heading3Char">
    <w:name w:val="Heading 3 Char"/>
    <w:basedOn w:val="DefaultParagraphFont"/>
    <w:link w:val="Heading3"/>
    <w:uiPriority w:val="9"/>
    <w:rsid w:val="00C96DF9"/>
    <w:rPr>
      <w:rFonts w:ascii="Arial" w:eastAsia="Arial" w:hAnsi="Arial" w:cs="Arial"/>
      <w:b/>
      <w:bCs/>
      <w:kern w:val="0"/>
      <w:u w:val="single" w:color="000000"/>
      <w14:ligatures w14:val="none"/>
    </w:rPr>
  </w:style>
  <w:style w:type="paragraph" w:styleId="BodyText">
    <w:name w:val="Body Text"/>
    <w:basedOn w:val="Normal"/>
    <w:link w:val="BodyTextChar"/>
    <w:uiPriority w:val="1"/>
    <w:qFormat/>
    <w:rsid w:val="00C96DF9"/>
    <w:pPr>
      <w:widowControl w:val="0"/>
      <w:autoSpaceDE w:val="0"/>
      <w:autoSpaceDN w:val="0"/>
      <w:spacing w:line="240" w:lineRule="auto"/>
      <w:ind w:left="0" w:firstLine="0"/>
    </w:pPr>
    <w:rPr>
      <w:rFonts w:ascii="Arial" w:eastAsia="Arial" w:hAnsi="Arial" w:cs="Arial"/>
      <w:color w:val="auto"/>
      <w:kern w:val="0"/>
      <w14:ligatures w14:val="none"/>
    </w:rPr>
  </w:style>
  <w:style w:type="character" w:customStyle="1" w:styleId="BodyTextChar">
    <w:name w:val="Body Text Char"/>
    <w:basedOn w:val="DefaultParagraphFont"/>
    <w:link w:val="BodyText"/>
    <w:uiPriority w:val="1"/>
    <w:rsid w:val="00C96DF9"/>
    <w:rPr>
      <w:rFonts w:ascii="Arial" w:eastAsia="Arial" w:hAnsi="Arial" w:cs="Arial"/>
      <w:kern w:val="0"/>
      <w14:ligatures w14:val="none"/>
    </w:rPr>
  </w:style>
  <w:style w:type="paragraph" w:customStyle="1" w:styleId="TableParagraph">
    <w:name w:val="Table Paragraph"/>
    <w:basedOn w:val="Normal"/>
    <w:uiPriority w:val="1"/>
    <w:qFormat/>
    <w:rsid w:val="00C96DF9"/>
    <w:pPr>
      <w:widowControl w:val="0"/>
      <w:autoSpaceDE w:val="0"/>
      <w:autoSpaceDN w:val="0"/>
      <w:spacing w:line="240" w:lineRule="auto"/>
      <w:ind w:left="0" w:firstLine="0"/>
    </w:pPr>
    <w:rPr>
      <w:rFonts w:ascii="Arial" w:eastAsia="Arial" w:hAnsi="Arial" w:cs="Arial"/>
      <w:color w:val="auto"/>
      <w:kern w:val="0"/>
      <w14:ligatures w14:val="none"/>
    </w:rPr>
  </w:style>
  <w:style w:type="table" w:styleId="TableGrid0">
    <w:name w:val="Table Grid"/>
    <w:basedOn w:val="TableNormal"/>
    <w:uiPriority w:val="59"/>
    <w:rsid w:val="00C96DF9"/>
    <w:pPr>
      <w:spacing w:after="0" w:line="240" w:lineRule="auto"/>
    </w:pPr>
    <w:rPr>
      <w:rFonts w:ascii="Arial" w:eastAsiaTheme="minorHAnsi" w:hAnsi="Arial"/>
      <w:kern w:val="0"/>
      <w:sz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96DF9"/>
    <w:pPr>
      <w:widowControl w:val="0"/>
      <w:tabs>
        <w:tab w:val="center" w:pos="4680"/>
        <w:tab w:val="right" w:pos="9360"/>
      </w:tabs>
      <w:autoSpaceDE w:val="0"/>
      <w:autoSpaceDN w:val="0"/>
      <w:spacing w:line="240" w:lineRule="auto"/>
      <w:ind w:left="0" w:firstLine="0"/>
    </w:pPr>
    <w:rPr>
      <w:rFonts w:ascii="Arial" w:eastAsia="Arial" w:hAnsi="Arial" w:cs="Arial"/>
      <w:color w:val="auto"/>
      <w:kern w:val="0"/>
      <w14:ligatures w14:val="none"/>
    </w:rPr>
  </w:style>
  <w:style w:type="character" w:customStyle="1" w:styleId="HeaderChar">
    <w:name w:val="Header Char"/>
    <w:basedOn w:val="DefaultParagraphFont"/>
    <w:link w:val="Header"/>
    <w:uiPriority w:val="99"/>
    <w:rsid w:val="00C96DF9"/>
    <w:rPr>
      <w:rFonts w:ascii="Arial" w:eastAsia="Arial" w:hAnsi="Arial" w:cs="Arial"/>
      <w:kern w:val="0"/>
      <w14:ligatures w14:val="none"/>
    </w:rPr>
  </w:style>
  <w:style w:type="paragraph" w:styleId="Footer">
    <w:name w:val="footer"/>
    <w:basedOn w:val="Normal"/>
    <w:link w:val="FooterChar"/>
    <w:uiPriority w:val="99"/>
    <w:unhideWhenUsed/>
    <w:rsid w:val="00C96DF9"/>
    <w:pPr>
      <w:widowControl w:val="0"/>
      <w:tabs>
        <w:tab w:val="center" w:pos="4680"/>
        <w:tab w:val="right" w:pos="9360"/>
      </w:tabs>
      <w:autoSpaceDE w:val="0"/>
      <w:autoSpaceDN w:val="0"/>
      <w:spacing w:line="240" w:lineRule="auto"/>
      <w:ind w:left="0" w:firstLine="0"/>
    </w:pPr>
    <w:rPr>
      <w:rFonts w:ascii="Arial" w:eastAsia="Arial" w:hAnsi="Arial" w:cs="Arial"/>
      <w:color w:val="auto"/>
      <w:kern w:val="0"/>
      <w14:ligatures w14:val="none"/>
    </w:rPr>
  </w:style>
  <w:style w:type="character" w:customStyle="1" w:styleId="FooterChar">
    <w:name w:val="Footer Char"/>
    <w:basedOn w:val="DefaultParagraphFont"/>
    <w:link w:val="Footer"/>
    <w:uiPriority w:val="99"/>
    <w:rsid w:val="00C96DF9"/>
    <w:rPr>
      <w:rFonts w:ascii="Arial" w:eastAsia="Arial" w:hAnsi="Arial" w:cs="Arial"/>
      <w:kern w:val="0"/>
      <w14:ligatures w14:val="none"/>
    </w:rPr>
  </w:style>
  <w:style w:type="character" w:styleId="CommentReference">
    <w:name w:val="annotation reference"/>
    <w:basedOn w:val="DefaultParagraphFont"/>
    <w:uiPriority w:val="99"/>
    <w:semiHidden/>
    <w:unhideWhenUsed/>
    <w:rsid w:val="008D0F5E"/>
    <w:rPr>
      <w:sz w:val="16"/>
      <w:szCs w:val="16"/>
    </w:rPr>
  </w:style>
  <w:style w:type="paragraph" w:styleId="CommentText">
    <w:name w:val="annotation text"/>
    <w:basedOn w:val="Normal"/>
    <w:link w:val="CommentTextChar"/>
    <w:uiPriority w:val="99"/>
    <w:unhideWhenUsed/>
    <w:rsid w:val="008D0F5E"/>
    <w:pPr>
      <w:widowControl w:val="0"/>
      <w:autoSpaceDE w:val="0"/>
      <w:autoSpaceDN w:val="0"/>
      <w:spacing w:line="240" w:lineRule="auto"/>
      <w:ind w:left="0" w:firstLine="0"/>
    </w:pPr>
    <w:rPr>
      <w:rFonts w:ascii="Arial" w:eastAsia="Arial" w:hAnsi="Arial" w:cs="Arial"/>
      <w:color w:val="auto"/>
      <w:kern w:val="0"/>
      <w:sz w:val="20"/>
      <w:szCs w:val="20"/>
      <w14:ligatures w14:val="none"/>
    </w:rPr>
  </w:style>
  <w:style w:type="character" w:customStyle="1" w:styleId="CommentTextChar">
    <w:name w:val="Comment Text Char"/>
    <w:basedOn w:val="DefaultParagraphFont"/>
    <w:link w:val="CommentText"/>
    <w:uiPriority w:val="99"/>
    <w:rsid w:val="008D0F5E"/>
    <w:rPr>
      <w:rFonts w:ascii="Arial" w:eastAsia="Arial" w:hAnsi="Arial" w:cs="Arial"/>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8D0F5E"/>
    <w:rPr>
      <w:b/>
      <w:bCs/>
    </w:rPr>
  </w:style>
  <w:style w:type="character" w:customStyle="1" w:styleId="CommentSubjectChar">
    <w:name w:val="Comment Subject Char"/>
    <w:basedOn w:val="CommentTextChar"/>
    <w:link w:val="CommentSubject"/>
    <w:uiPriority w:val="99"/>
    <w:semiHidden/>
    <w:rsid w:val="008D0F5E"/>
    <w:rPr>
      <w:rFonts w:ascii="Arial" w:eastAsia="Arial" w:hAnsi="Arial" w:cs="Arial"/>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dol.gov/esa/whd/forms/wh347instr.htm" TargetMode="External"/><Relationship Id="rId18" Type="http://schemas.openxmlformats.org/officeDocument/2006/relationships/hyperlink" Target="http://web2.westlaw.com/find/default.wl?tf=-1&amp;serialnum=1965078314&amp;rs=WLW9.07&amp;ifm=NotSet&amp;fn=_top&amp;sv=Split&amp;tc=-1&amp;findtype=Y&amp;ordoc=5753261&amp;mt=FederalGovernment&amp;db=0001043&amp;utid=1&amp;vr=2.0&amp;rp=%2ffind%2fdefault.wl&amp;pbc=640F6891"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eb2.westlaw.com/find/default.wl?db=1000547&amp;tc=-1&amp;referenceposition=SP%3b7b9b000044381&amp;tf=-1&amp;sv=Split&amp;referencepositiontype=T&amp;mt=FederalGovernment&amp;fn=_top&amp;ordoc=5753261&amp;vr=2.0&amp;utid=1&amp;findtype=L&amp;pbc=640F6891&amp;ifm=NotSet&amp;docname=29CFRS5.12&amp;rp=%2ffind%2fdefault.wl&amp;rs=WLW9.07"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eb2.westlaw.com/find/default.wl?tf=-1&amp;rs=WLW9.07&amp;ifm=NotSet&amp;fn=_top&amp;sv=Split&amp;tc=-1&amp;docname=29CFRS5.16&amp;ordoc=5753261&amp;findtype=VP&amp;mt=FederalGovernment&amp;db=1000547&amp;utid=1&amp;vr=2.0&amp;rp=%2ffind%2fdefault.wl&amp;pbc=640F6891" TargetMode="External"/><Relationship Id="rId25" Type="http://schemas.openxmlformats.org/officeDocument/2006/relationships/image" Target="media/image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eb2.westlaw.com/find/default.wl?tf=-1&amp;rs=WLW9.07&amp;ifm=NotSet&amp;fn=_top&amp;sv=Split&amp;tc=-1&amp;docname=29CFRS5.12&amp;ordoc=5753261&amp;findtype=VP&amp;mt=FederalGovernment&amp;db=1000547&amp;utid=1&amp;vr=2.0&amp;rp=%2ffind%2fdefault.wl&amp;pbc=640F6891" TargetMode="External"/><Relationship Id="rId20" Type="http://schemas.openxmlformats.org/officeDocument/2006/relationships/hyperlink" Target="http://web2.westlaw.com/find/default.wl?db=1000547&amp;tc=-1&amp;referenceposition=SP%3b7b9b000044381&amp;tf=-1&amp;sv=Split&amp;referencepositiontype=T&amp;mt=FederalGovernment&amp;fn=_top&amp;ordoc=5753261&amp;vr=2.0&amp;utid=1&amp;findtype=L&amp;pbc=640F6891&amp;ifm=NotSet&amp;docname=29CFRS5.12&amp;rp=%2ffind%2fdefault.wl&amp;rs=WLW9.07"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eb2.westlaw.com/find/default.wl?tf=-1&amp;rs=WLW9.07&amp;ifm=NotSet&amp;fn=_top&amp;sv=Split&amp;tc=-1&amp;docname=18USCAS1001&amp;ordoc=5753261&amp;findtype=L&amp;mt=FederalGovernment&amp;db=1000546&amp;utid=1&amp;vr=2.0&amp;rp=%2ffind%2fdefault.wl&amp;pbc=640F6891"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eb2.westlaw.com/find/default.wl?tf=-1&amp;rs=WLW9.07&amp;ifm=NotSet&amp;fn=_top&amp;sv=Split&amp;tc=-1&amp;docname=18USCAS231&amp;ordoc=5753261&amp;findtype=L&amp;mt=FederalGovernment&amp;db=1000546&amp;utid=1&amp;vr=2.0&amp;rp=%2ffind%2fdefault.wl&amp;pbc=640F6891" TargetMode="External"/><Relationship Id="rId23" Type="http://schemas.openxmlformats.org/officeDocument/2006/relationships/hyperlink" Target="http://web2.westlaw.com/find/default.wl?tf=-1&amp;rs=WLW9.07&amp;ifm=NotSet&amp;fn=_top&amp;sv=Split&amp;tc=-1&amp;docname=18USCAS1001&amp;ordoc=5753261&amp;findtype=L&amp;mt=FederalGovernment&amp;db=1000546&amp;utid=1&amp;vr=2.0&amp;rp=%2ffind%2fdefault.wl&amp;pbc=640F6891" TargetMode="External"/><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yperlink" Target="http://web2.westlaw.com/find/default.wl?tf=-1&amp;rs=WLW9.07&amp;ifm=NotSet&amp;fn=_top&amp;sv=Split&amp;tc=-1&amp;docname=29CFRS5.12&amp;ordoc=5753261&amp;findtype=VP&amp;mt=FederalGovernment&amp;db=1000547&amp;utid=1&amp;vr=2.0&amp;rp=%2ffind%2fdefault.wl&amp;pbc=640F6891"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hyperlink" Target="http://web2.westlaw.com/find/default.wl?db=1000547&amp;tc=-1&amp;referenceposition=SP%3b7b9b000044381&amp;tf=-1&amp;sv=Split&amp;referencepositiontype=T&amp;mt=FederalGovernment&amp;fn=_top&amp;ordoc=5753261&amp;vr=2.0&amp;utid=1&amp;findtype=L&amp;pbc=640F6891&amp;ifm=NotSet&amp;docname=29CFRS5.12&amp;rp=%2ffind%2fdefault.wl&amp;rs=WLW9.07"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554832-D975-43FB-9B22-F610045E3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9101</Words>
  <Characters>51877</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Kenny Crose</dc:creator>
  <cp:keywords/>
  <cp:lastModifiedBy>Lisa Wigington</cp:lastModifiedBy>
  <cp:revision>4</cp:revision>
  <dcterms:created xsi:type="dcterms:W3CDTF">2024-03-05T15:22:00Z</dcterms:created>
  <dcterms:modified xsi:type="dcterms:W3CDTF">2024-03-05T19:21:00Z</dcterms:modified>
</cp:coreProperties>
</file>